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24C5" w14:textId="77777777" w:rsidR="00000B97" w:rsidRDefault="00000B97" w:rsidP="007760AE">
      <w:pPr>
        <w:tabs>
          <w:tab w:val="left" w:pos="0"/>
          <w:tab w:val="left" w:pos="540"/>
        </w:tabs>
        <w:spacing w:line="360" w:lineRule="auto"/>
        <w:jc w:val="left"/>
        <w:outlineLvl w:val="1"/>
      </w:pPr>
      <w:bookmarkStart w:id="0" w:name="_Toc151105996"/>
      <w:bookmarkStart w:id="1" w:name="_Toc153701238"/>
      <w:bookmarkStart w:id="2" w:name="_Toc268517251"/>
      <w:bookmarkStart w:id="3" w:name="_Toc163880049"/>
    </w:p>
    <w:p w14:paraId="179A7E7F" w14:textId="77777777" w:rsidR="00EA25A4" w:rsidRPr="008C7385" w:rsidRDefault="00EA25A4" w:rsidP="007760AE">
      <w:pPr>
        <w:numPr>
          <w:ilvl w:val="0"/>
          <w:numId w:val="2"/>
        </w:numPr>
        <w:tabs>
          <w:tab w:val="left" w:pos="0"/>
          <w:tab w:val="left" w:pos="540"/>
        </w:tabs>
        <w:spacing w:line="360" w:lineRule="auto"/>
        <w:jc w:val="left"/>
        <w:outlineLvl w:val="1"/>
        <w:rPr>
          <w:b/>
          <w:bCs/>
          <w:sz w:val="24"/>
        </w:rPr>
      </w:pPr>
      <w:r w:rsidRPr="008C7385">
        <w:rPr>
          <w:rFonts w:hint="eastAsia"/>
          <w:b/>
          <w:bCs/>
          <w:color w:val="000000"/>
          <w:sz w:val="24"/>
        </w:rPr>
        <w:t>项目概况</w:t>
      </w:r>
    </w:p>
    <w:bookmarkEnd w:id="0"/>
    <w:bookmarkEnd w:id="1"/>
    <w:bookmarkEnd w:id="2"/>
    <w:bookmarkEnd w:id="3"/>
    <w:p w14:paraId="1CF39B64" w14:textId="77777777" w:rsidR="00182FC5" w:rsidRPr="008C7385" w:rsidRDefault="00525B3A" w:rsidP="0095728A">
      <w:pPr>
        <w:adjustRightInd w:val="0"/>
        <w:snapToGrid w:val="0"/>
        <w:spacing w:line="360" w:lineRule="auto"/>
        <w:ind w:firstLine="480"/>
        <w:jc w:val="left"/>
        <w:rPr>
          <w:sz w:val="24"/>
        </w:rPr>
      </w:pPr>
      <w:r w:rsidRPr="008C7385">
        <w:rPr>
          <w:rFonts w:hint="eastAsia"/>
          <w:sz w:val="24"/>
        </w:rPr>
        <w:t>根据国家药品</w:t>
      </w:r>
      <w:r w:rsidR="00213E7D" w:rsidRPr="008C7385">
        <w:rPr>
          <w:rFonts w:hint="eastAsia"/>
          <w:sz w:val="24"/>
        </w:rPr>
        <w:t>监督管理局会</w:t>
      </w:r>
      <w:r w:rsidR="00CB2814" w:rsidRPr="008C7385">
        <w:rPr>
          <w:rFonts w:hint="eastAsia"/>
          <w:sz w:val="24"/>
        </w:rPr>
        <w:t>同</w:t>
      </w:r>
      <w:r w:rsidR="00213E7D" w:rsidRPr="008C7385">
        <w:rPr>
          <w:rFonts w:hint="eastAsia"/>
          <w:sz w:val="24"/>
        </w:rPr>
        <w:t>国家卫生健康委员会制定发布的《药物临床试验机构管理规定》（</w:t>
      </w:r>
      <w:r w:rsidR="00213E7D" w:rsidRPr="008C7385">
        <w:rPr>
          <w:rFonts w:hint="eastAsia"/>
          <w:sz w:val="24"/>
        </w:rPr>
        <w:t>2</w:t>
      </w:r>
      <w:r w:rsidR="00213E7D" w:rsidRPr="008C7385">
        <w:rPr>
          <w:sz w:val="24"/>
        </w:rPr>
        <w:t>019</w:t>
      </w:r>
      <w:r w:rsidR="00213E7D" w:rsidRPr="008C7385">
        <w:rPr>
          <w:rFonts w:hint="eastAsia"/>
          <w:sz w:val="24"/>
        </w:rPr>
        <w:t>年第</w:t>
      </w:r>
      <w:r w:rsidR="00213E7D" w:rsidRPr="008C7385">
        <w:rPr>
          <w:rFonts w:hint="eastAsia"/>
          <w:sz w:val="24"/>
        </w:rPr>
        <w:t>1</w:t>
      </w:r>
      <w:r w:rsidR="00213E7D" w:rsidRPr="008C7385">
        <w:rPr>
          <w:sz w:val="24"/>
        </w:rPr>
        <w:t>01</w:t>
      </w:r>
      <w:r w:rsidR="00213E7D" w:rsidRPr="008C7385">
        <w:rPr>
          <w:rFonts w:hint="eastAsia"/>
          <w:sz w:val="24"/>
        </w:rPr>
        <w:t>号），自</w:t>
      </w:r>
      <w:r w:rsidR="00213E7D" w:rsidRPr="008C7385">
        <w:rPr>
          <w:rFonts w:hint="eastAsia"/>
          <w:sz w:val="24"/>
        </w:rPr>
        <w:t>2</w:t>
      </w:r>
      <w:r w:rsidR="00213E7D" w:rsidRPr="008C7385">
        <w:rPr>
          <w:sz w:val="24"/>
        </w:rPr>
        <w:t>019</w:t>
      </w:r>
      <w:r w:rsidR="00213E7D" w:rsidRPr="008C7385">
        <w:rPr>
          <w:rFonts w:hint="eastAsia"/>
          <w:sz w:val="24"/>
        </w:rPr>
        <w:t>年</w:t>
      </w:r>
      <w:r w:rsidR="00213E7D" w:rsidRPr="008C7385">
        <w:rPr>
          <w:rFonts w:hint="eastAsia"/>
          <w:sz w:val="24"/>
        </w:rPr>
        <w:t>1</w:t>
      </w:r>
      <w:r w:rsidR="00213E7D" w:rsidRPr="008C7385">
        <w:rPr>
          <w:sz w:val="24"/>
        </w:rPr>
        <w:t>2</w:t>
      </w:r>
      <w:r w:rsidR="00213E7D" w:rsidRPr="008C7385">
        <w:rPr>
          <w:rFonts w:hint="eastAsia"/>
          <w:sz w:val="24"/>
        </w:rPr>
        <w:t>月</w:t>
      </w:r>
      <w:r w:rsidR="00213E7D" w:rsidRPr="008C7385">
        <w:rPr>
          <w:rFonts w:hint="eastAsia"/>
          <w:sz w:val="24"/>
        </w:rPr>
        <w:t>1</w:t>
      </w:r>
      <w:r w:rsidR="00213E7D" w:rsidRPr="008C7385">
        <w:rPr>
          <w:rFonts w:hint="eastAsia"/>
          <w:sz w:val="24"/>
        </w:rPr>
        <w:t>日起药物临床试验机构</w:t>
      </w:r>
      <w:r w:rsidR="007E4BDC" w:rsidRPr="008C7385">
        <w:rPr>
          <w:rFonts w:hint="eastAsia"/>
          <w:sz w:val="24"/>
        </w:rPr>
        <w:t>由资质认定改为备案管理。药物临床试验机构</w:t>
      </w:r>
      <w:r w:rsidR="00213E7D" w:rsidRPr="008C7385">
        <w:rPr>
          <w:rFonts w:hint="eastAsia"/>
          <w:sz w:val="24"/>
        </w:rPr>
        <w:t>应当自行或者聘请第三方对其临床试验机构及专业的技术水平、设施条件及特点进行评估，评估符合规定要求方可进行备案。</w:t>
      </w:r>
    </w:p>
    <w:p w14:paraId="489D0938" w14:textId="77777777" w:rsidR="00182FC5" w:rsidRPr="008C7385" w:rsidRDefault="00182FC5" w:rsidP="00182FC5">
      <w:pPr>
        <w:adjustRightInd w:val="0"/>
        <w:snapToGrid w:val="0"/>
        <w:spacing w:line="360" w:lineRule="auto"/>
        <w:ind w:firstLine="480"/>
        <w:jc w:val="left"/>
        <w:rPr>
          <w:sz w:val="24"/>
        </w:rPr>
      </w:pPr>
      <w:r w:rsidRPr="008C7385">
        <w:rPr>
          <w:rFonts w:hint="eastAsia"/>
          <w:sz w:val="24"/>
        </w:rPr>
        <w:t>我院现有临床试验专业组</w:t>
      </w:r>
      <w:r w:rsidR="00E12213" w:rsidRPr="008C7385">
        <w:rPr>
          <w:rFonts w:hint="eastAsia"/>
          <w:sz w:val="24"/>
        </w:rPr>
        <w:t>共计</w:t>
      </w:r>
      <w:r w:rsidR="003E53CB" w:rsidRPr="008C7385">
        <w:rPr>
          <w:sz w:val="24"/>
        </w:rPr>
        <w:t>4</w:t>
      </w:r>
      <w:r w:rsidR="00A12B31" w:rsidRPr="008C7385">
        <w:rPr>
          <w:sz w:val="24"/>
        </w:rPr>
        <w:t>1</w:t>
      </w:r>
      <w:r w:rsidRPr="008C7385">
        <w:rPr>
          <w:rFonts w:hint="eastAsia"/>
          <w:sz w:val="24"/>
        </w:rPr>
        <w:t>个</w:t>
      </w:r>
      <w:r w:rsidR="003E53CB" w:rsidRPr="008C7385">
        <w:rPr>
          <w:rFonts w:hint="eastAsia"/>
          <w:sz w:val="24"/>
        </w:rPr>
        <w:t>（</w:t>
      </w:r>
      <w:r w:rsidR="00A640DC" w:rsidRPr="008C7385">
        <w:rPr>
          <w:rFonts w:hint="eastAsia"/>
          <w:sz w:val="24"/>
        </w:rPr>
        <w:t>影像医学与核医学专业</w:t>
      </w:r>
      <w:r w:rsidR="00524C5A" w:rsidRPr="008C7385">
        <w:rPr>
          <w:rFonts w:hint="eastAsia"/>
          <w:sz w:val="24"/>
        </w:rPr>
        <w:t>，</w:t>
      </w:r>
      <w:r w:rsidR="00A640DC" w:rsidRPr="008C7385">
        <w:rPr>
          <w:rFonts w:hint="eastAsia"/>
          <w:sz w:val="24"/>
        </w:rPr>
        <w:t>肝移植</w:t>
      </w:r>
      <w:r w:rsidR="00524C5A" w:rsidRPr="008C7385">
        <w:rPr>
          <w:rFonts w:hint="eastAsia"/>
          <w:sz w:val="24"/>
        </w:rPr>
        <w:t>，</w:t>
      </w:r>
      <w:r w:rsidR="00A640DC" w:rsidRPr="008C7385">
        <w:rPr>
          <w:rFonts w:hint="eastAsia"/>
          <w:sz w:val="24"/>
        </w:rPr>
        <w:t>普胸外科专业</w:t>
      </w:r>
      <w:r w:rsidR="00524C5A" w:rsidRPr="008C7385">
        <w:rPr>
          <w:rFonts w:hint="eastAsia"/>
          <w:sz w:val="24"/>
        </w:rPr>
        <w:t>，</w:t>
      </w:r>
      <w:r w:rsidR="00A640DC" w:rsidRPr="008C7385">
        <w:rPr>
          <w:rFonts w:hint="eastAsia"/>
          <w:sz w:val="24"/>
        </w:rPr>
        <w:t>心脏外科专业</w:t>
      </w:r>
      <w:r w:rsidR="00524C5A" w:rsidRPr="008C7385">
        <w:rPr>
          <w:rFonts w:hint="eastAsia"/>
          <w:sz w:val="24"/>
        </w:rPr>
        <w:t>，</w:t>
      </w:r>
      <w:r w:rsidR="00622A76" w:rsidRPr="008C7385">
        <w:rPr>
          <w:rFonts w:hint="eastAsia"/>
          <w:sz w:val="24"/>
        </w:rPr>
        <w:t>整形外科专业，</w:t>
      </w:r>
      <w:r w:rsidR="00A640DC" w:rsidRPr="008C7385">
        <w:rPr>
          <w:rFonts w:hint="eastAsia"/>
          <w:sz w:val="24"/>
        </w:rPr>
        <w:t>泌尿外科专业</w:t>
      </w:r>
      <w:r w:rsidR="00524C5A" w:rsidRPr="008C7385">
        <w:rPr>
          <w:rFonts w:hint="eastAsia"/>
          <w:sz w:val="24"/>
        </w:rPr>
        <w:t>，</w:t>
      </w:r>
      <w:r w:rsidR="00A640DC" w:rsidRPr="008C7385">
        <w:rPr>
          <w:rFonts w:hint="eastAsia"/>
          <w:sz w:val="24"/>
        </w:rPr>
        <w:t>神经外科专业</w:t>
      </w:r>
      <w:r w:rsidR="00524C5A" w:rsidRPr="008C7385">
        <w:rPr>
          <w:rFonts w:hint="eastAsia"/>
          <w:sz w:val="24"/>
        </w:rPr>
        <w:t>，</w:t>
      </w:r>
      <w:r w:rsidR="00A640DC" w:rsidRPr="008C7385">
        <w:rPr>
          <w:rFonts w:hint="eastAsia"/>
          <w:sz w:val="24"/>
        </w:rPr>
        <w:t>神经介入专业</w:t>
      </w:r>
      <w:r w:rsidR="00524C5A" w:rsidRPr="008C7385">
        <w:rPr>
          <w:rFonts w:hint="eastAsia"/>
          <w:sz w:val="24"/>
        </w:rPr>
        <w:t>，</w:t>
      </w:r>
      <w:r w:rsidR="00A640DC" w:rsidRPr="008C7385">
        <w:rPr>
          <w:rFonts w:hint="eastAsia"/>
          <w:sz w:val="24"/>
        </w:rPr>
        <w:t>血管外科专业</w:t>
      </w:r>
      <w:r w:rsidR="00524C5A" w:rsidRPr="008C7385">
        <w:rPr>
          <w:rFonts w:hint="eastAsia"/>
          <w:sz w:val="24"/>
        </w:rPr>
        <w:t>，</w:t>
      </w:r>
      <w:r w:rsidR="00A640DC" w:rsidRPr="008C7385">
        <w:rPr>
          <w:rFonts w:hint="eastAsia"/>
          <w:sz w:val="24"/>
        </w:rPr>
        <w:t>普外专业</w:t>
      </w:r>
      <w:r w:rsidR="00524C5A" w:rsidRPr="008C7385">
        <w:rPr>
          <w:rFonts w:hint="eastAsia"/>
          <w:sz w:val="24"/>
        </w:rPr>
        <w:t>，</w:t>
      </w:r>
      <w:r w:rsidR="00A640DC" w:rsidRPr="008C7385">
        <w:rPr>
          <w:rFonts w:hint="eastAsia"/>
          <w:sz w:val="24"/>
        </w:rPr>
        <w:t>胰胆外科专业</w:t>
      </w:r>
      <w:r w:rsidR="00524C5A" w:rsidRPr="008C7385">
        <w:rPr>
          <w:rFonts w:hint="eastAsia"/>
          <w:sz w:val="24"/>
        </w:rPr>
        <w:t>，</w:t>
      </w:r>
      <w:r w:rsidR="00A640DC" w:rsidRPr="008C7385">
        <w:rPr>
          <w:rFonts w:hint="eastAsia"/>
          <w:sz w:val="24"/>
        </w:rPr>
        <w:t>胃肠外科专业</w:t>
      </w:r>
      <w:r w:rsidR="00524C5A" w:rsidRPr="008C7385">
        <w:rPr>
          <w:rFonts w:hint="eastAsia"/>
          <w:sz w:val="24"/>
        </w:rPr>
        <w:t>，</w:t>
      </w:r>
      <w:r w:rsidR="00A640DC" w:rsidRPr="008C7385">
        <w:rPr>
          <w:rFonts w:hint="eastAsia"/>
          <w:sz w:val="24"/>
        </w:rPr>
        <w:t>肛肠外科专业</w:t>
      </w:r>
      <w:r w:rsidR="00524C5A" w:rsidRPr="008C7385">
        <w:rPr>
          <w:rFonts w:hint="eastAsia"/>
          <w:sz w:val="24"/>
        </w:rPr>
        <w:t>，</w:t>
      </w:r>
      <w:r w:rsidR="00A640DC" w:rsidRPr="008C7385">
        <w:rPr>
          <w:rFonts w:hint="eastAsia"/>
          <w:sz w:val="24"/>
        </w:rPr>
        <w:t>微创外科专业</w:t>
      </w:r>
      <w:r w:rsidR="00524C5A" w:rsidRPr="008C7385">
        <w:rPr>
          <w:rFonts w:hint="eastAsia"/>
          <w:sz w:val="24"/>
        </w:rPr>
        <w:t>，</w:t>
      </w:r>
      <w:r w:rsidR="00A640DC" w:rsidRPr="008C7385">
        <w:rPr>
          <w:rFonts w:hint="eastAsia"/>
          <w:sz w:val="24"/>
        </w:rPr>
        <w:t>关节外科专业</w:t>
      </w:r>
      <w:r w:rsidR="00524C5A" w:rsidRPr="008C7385">
        <w:rPr>
          <w:rFonts w:hint="eastAsia"/>
          <w:sz w:val="24"/>
        </w:rPr>
        <w:t>，</w:t>
      </w:r>
      <w:r w:rsidR="00A640DC" w:rsidRPr="008C7385">
        <w:rPr>
          <w:rFonts w:hint="eastAsia"/>
          <w:sz w:val="24"/>
        </w:rPr>
        <w:t>骨肿瘤专业</w:t>
      </w:r>
      <w:r w:rsidR="00524C5A" w:rsidRPr="008C7385">
        <w:rPr>
          <w:rFonts w:hint="eastAsia"/>
          <w:sz w:val="24"/>
        </w:rPr>
        <w:t>，</w:t>
      </w:r>
      <w:r w:rsidR="00A640DC" w:rsidRPr="008C7385">
        <w:rPr>
          <w:rFonts w:hint="eastAsia"/>
          <w:sz w:val="24"/>
        </w:rPr>
        <w:t>脊柱外科专业</w:t>
      </w:r>
      <w:r w:rsidR="00524C5A" w:rsidRPr="008C7385">
        <w:rPr>
          <w:rFonts w:hint="eastAsia"/>
          <w:sz w:val="24"/>
        </w:rPr>
        <w:t>，</w:t>
      </w:r>
      <w:r w:rsidR="00A640DC" w:rsidRPr="008C7385">
        <w:rPr>
          <w:rFonts w:hint="eastAsia"/>
          <w:sz w:val="24"/>
        </w:rPr>
        <w:t>营养科</w:t>
      </w:r>
      <w:r w:rsidR="00524C5A" w:rsidRPr="008C7385">
        <w:rPr>
          <w:rFonts w:hint="eastAsia"/>
          <w:sz w:val="24"/>
        </w:rPr>
        <w:t>，</w:t>
      </w:r>
      <w:r w:rsidR="00A640DC" w:rsidRPr="008C7385">
        <w:rPr>
          <w:rFonts w:hint="eastAsia"/>
          <w:sz w:val="24"/>
        </w:rPr>
        <w:t>病理科</w:t>
      </w:r>
      <w:r w:rsidR="00524C5A" w:rsidRPr="008C7385">
        <w:rPr>
          <w:rFonts w:hint="eastAsia"/>
          <w:sz w:val="24"/>
        </w:rPr>
        <w:t>，</w:t>
      </w:r>
      <w:r w:rsidR="00A640DC" w:rsidRPr="008C7385">
        <w:rPr>
          <w:rFonts w:hint="eastAsia"/>
          <w:sz w:val="24"/>
        </w:rPr>
        <w:t>医学检验</w:t>
      </w:r>
      <w:r w:rsidR="00524C5A" w:rsidRPr="008C7385">
        <w:rPr>
          <w:rFonts w:hint="eastAsia"/>
          <w:sz w:val="24"/>
        </w:rPr>
        <w:t>，</w:t>
      </w:r>
      <w:r w:rsidR="00A640DC" w:rsidRPr="008C7385">
        <w:rPr>
          <w:rFonts w:hint="eastAsia"/>
          <w:sz w:val="24"/>
        </w:rPr>
        <w:t>生殖医学专业</w:t>
      </w:r>
      <w:r w:rsidR="00524C5A" w:rsidRPr="008C7385">
        <w:rPr>
          <w:rFonts w:hint="eastAsia"/>
          <w:sz w:val="24"/>
        </w:rPr>
        <w:t>，</w:t>
      </w:r>
      <w:r w:rsidR="00A640DC" w:rsidRPr="008C7385">
        <w:rPr>
          <w:rFonts w:hint="eastAsia"/>
          <w:sz w:val="24"/>
        </w:rPr>
        <w:t>介入放射专业</w:t>
      </w:r>
      <w:r w:rsidR="00524C5A" w:rsidRPr="008C7385">
        <w:rPr>
          <w:rFonts w:hint="eastAsia"/>
          <w:sz w:val="24"/>
        </w:rPr>
        <w:t>，</w:t>
      </w:r>
      <w:r w:rsidR="00A640DC" w:rsidRPr="008C7385">
        <w:rPr>
          <w:rFonts w:hint="eastAsia"/>
          <w:sz w:val="24"/>
        </w:rPr>
        <w:t>药材科</w:t>
      </w:r>
      <w:r w:rsidR="00524C5A" w:rsidRPr="008C7385">
        <w:rPr>
          <w:rFonts w:hint="eastAsia"/>
          <w:sz w:val="24"/>
        </w:rPr>
        <w:t>，</w:t>
      </w:r>
      <w:r w:rsidR="00A640DC" w:rsidRPr="008C7385">
        <w:rPr>
          <w:rFonts w:hint="eastAsia"/>
          <w:sz w:val="24"/>
        </w:rPr>
        <w:t>口腔科</w:t>
      </w:r>
      <w:r w:rsidR="00524C5A" w:rsidRPr="008C7385">
        <w:rPr>
          <w:rFonts w:hint="eastAsia"/>
          <w:sz w:val="24"/>
        </w:rPr>
        <w:t>，</w:t>
      </w:r>
      <w:r w:rsidR="00A640DC" w:rsidRPr="008C7385">
        <w:rPr>
          <w:rFonts w:hint="eastAsia"/>
          <w:sz w:val="24"/>
        </w:rPr>
        <w:t>急诊与重症医学</w:t>
      </w:r>
      <w:r w:rsidR="00524C5A" w:rsidRPr="008C7385">
        <w:rPr>
          <w:rFonts w:hint="eastAsia"/>
          <w:sz w:val="24"/>
        </w:rPr>
        <w:t>，</w:t>
      </w:r>
      <w:r w:rsidR="00A640DC" w:rsidRPr="008C7385">
        <w:rPr>
          <w:rFonts w:hint="eastAsia"/>
          <w:sz w:val="24"/>
        </w:rPr>
        <w:t>血液内科专业</w:t>
      </w:r>
      <w:r w:rsidR="00524C5A" w:rsidRPr="008C7385">
        <w:rPr>
          <w:rFonts w:hint="eastAsia"/>
          <w:sz w:val="24"/>
        </w:rPr>
        <w:t>，</w:t>
      </w:r>
      <w:r w:rsidR="00A640DC" w:rsidRPr="008C7385">
        <w:rPr>
          <w:rFonts w:hint="eastAsia"/>
          <w:sz w:val="24"/>
        </w:rPr>
        <w:t>妇科专业</w:t>
      </w:r>
      <w:r w:rsidR="00524C5A" w:rsidRPr="008C7385">
        <w:rPr>
          <w:rFonts w:hint="eastAsia"/>
          <w:sz w:val="24"/>
        </w:rPr>
        <w:t>，</w:t>
      </w:r>
      <w:r w:rsidR="00A640DC" w:rsidRPr="008C7385">
        <w:rPr>
          <w:rFonts w:hint="eastAsia"/>
          <w:sz w:val="24"/>
        </w:rPr>
        <w:t>消化内科专业</w:t>
      </w:r>
      <w:r w:rsidR="00524C5A" w:rsidRPr="008C7385">
        <w:rPr>
          <w:rFonts w:hint="eastAsia"/>
          <w:sz w:val="24"/>
        </w:rPr>
        <w:t>，</w:t>
      </w:r>
      <w:r w:rsidR="00A640DC" w:rsidRPr="008C7385">
        <w:rPr>
          <w:rFonts w:hint="eastAsia"/>
          <w:sz w:val="24"/>
        </w:rPr>
        <w:t>肾病学专业</w:t>
      </w:r>
      <w:r w:rsidR="00524C5A" w:rsidRPr="008C7385">
        <w:rPr>
          <w:rFonts w:hint="eastAsia"/>
          <w:sz w:val="24"/>
        </w:rPr>
        <w:t>，</w:t>
      </w:r>
      <w:r w:rsidR="00A640DC" w:rsidRPr="008C7385">
        <w:rPr>
          <w:rFonts w:hint="eastAsia"/>
          <w:sz w:val="24"/>
        </w:rPr>
        <w:t>神经内科专业</w:t>
      </w:r>
      <w:r w:rsidR="00524C5A" w:rsidRPr="008C7385">
        <w:rPr>
          <w:rFonts w:hint="eastAsia"/>
          <w:sz w:val="24"/>
        </w:rPr>
        <w:t>，</w:t>
      </w:r>
      <w:r w:rsidR="00A640DC" w:rsidRPr="008C7385">
        <w:rPr>
          <w:rFonts w:hint="eastAsia"/>
          <w:sz w:val="24"/>
        </w:rPr>
        <w:t>心血管内科专业</w:t>
      </w:r>
      <w:r w:rsidR="00524C5A" w:rsidRPr="008C7385">
        <w:rPr>
          <w:rFonts w:hint="eastAsia"/>
          <w:sz w:val="24"/>
        </w:rPr>
        <w:t>，</w:t>
      </w:r>
      <w:r w:rsidR="00A640DC" w:rsidRPr="008C7385">
        <w:rPr>
          <w:rFonts w:hint="eastAsia"/>
          <w:sz w:val="24"/>
        </w:rPr>
        <w:t>内分泌专业</w:t>
      </w:r>
      <w:r w:rsidR="00524C5A" w:rsidRPr="008C7385">
        <w:rPr>
          <w:rFonts w:hint="eastAsia"/>
          <w:sz w:val="24"/>
        </w:rPr>
        <w:t>，</w:t>
      </w:r>
      <w:r w:rsidR="00A640DC" w:rsidRPr="008C7385">
        <w:rPr>
          <w:rFonts w:hint="eastAsia"/>
          <w:sz w:val="24"/>
        </w:rPr>
        <w:t>呼吸内科专业</w:t>
      </w:r>
      <w:r w:rsidR="00524C5A" w:rsidRPr="008C7385">
        <w:rPr>
          <w:rFonts w:hint="eastAsia"/>
          <w:sz w:val="24"/>
        </w:rPr>
        <w:t>，</w:t>
      </w:r>
      <w:r w:rsidR="00473982" w:rsidRPr="008C7385">
        <w:rPr>
          <w:rFonts w:hint="eastAsia"/>
          <w:sz w:val="24"/>
        </w:rPr>
        <w:t>骨科专业，</w:t>
      </w:r>
      <w:r w:rsidR="00A640DC" w:rsidRPr="008C7385">
        <w:rPr>
          <w:rFonts w:hint="eastAsia"/>
          <w:sz w:val="24"/>
        </w:rPr>
        <w:t>眼科</w:t>
      </w:r>
      <w:r w:rsidR="00524C5A" w:rsidRPr="008C7385">
        <w:rPr>
          <w:rFonts w:hint="eastAsia"/>
          <w:sz w:val="24"/>
        </w:rPr>
        <w:t>，</w:t>
      </w:r>
      <w:r w:rsidR="00A640DC" w:rsidRPr="008C7385">
        <w:rPr>
          <w:rFonts w:hint="eastAsia"/>
          <w:sz w:val="24"/>
        </w:rPr>
        <w:t>耳鼻咽喉科</w:t>
      </w:r>
      <w:r w:rsidR="00524C5A" w:rsidRPr="008C7385">
        <w:rPr>
          <w:rFonts w:hint="eastAsia"/>
          <w:sz w:val="24"/>
        </w:rPr>
        <w:t>，</w:t>
      </w:r>
      <w:r w:rsidR="00A640DC" w:rsidRPr="008C7385">
        <w:rPr>
          <w:rFonts w:hint="eastAsia"/>
          <w:sz w:val="24"/>
        </w:rPr>
        <w:t>肿瘤科</w:t>
      </w:r>
      <w:r w:rsidR="00524C5A" w:rsidRPr="008C7385">
        <w:rPr>
          <w:rFonts w:hint="eastAsia"/>
          <w:sz w:val="24"/>
        </w:rPr>
        <w:t>，</w:t>
      </w:r>
      <w:r w:rsidR="00A640DC" w:rsidRPr="008C7385">
        <w:rPr>
          <w:rFonts w:hint="eastAsia"/>
          <w:sz w:val="24"/>
        </w:rPr>
        <w:t>免疫学专业</w:t>
      </w:r>
      <w:r w:rsidR="00524C5A" w:rsidRPr="008C7385">
        <w:rPr>
          <w:rFonts w:hint="eastAsia"/>
          <w:sz w:val="24"/>
        </w:rPr>
        <w:t>，</w:t>
      </w:r>
      <w:r w:rsidR="00A640DC" w:rsidRPr="008C7385">
        <w:rPr>
          <w:rFonts w:hint="eastAsia"/>
          <w:sz w:val="24"/>
        </w:rPr>
        <w:t>皮肤病专业</w:t>
      </w:r>
      <w:r w:rsidR="00524C5A" w:rsidRPr="008C7385">
        <w:rPr>
          <w:rFonts w:hint="eastAsia"/>
          <w:sz w:val="24"/>
        </w:rPr>
        <w:t>，</w:t>
      </w:r>
      <w:r w:rsidR="00A640DC" w:rsidRPr="008C7385">
        <w:rPr>
          <w:rFonts w:hint="eastAsia"/>
          <w:sz w:val="24"/>
        </w:rPr>
        <w:t>感染（肝病）</w:t>
      </w:r>
      <w:r w:rsidR="00524C5A" w:rsidRPr="008C7385">
        <w:rPr>
          <w:rFonts w:hint="eastAsia"/>
          <w:sz w:val="24"/>
        </w:rPr>
        <w:t>，</w:t>
      </w:r>
      <w:r w:rsidR="00A640DC" w:rsidRPr="008C7385">
        <w:rPr>
          <w:rFonts w:hint="eastAsia"/>
          <w:sz w:val="24"/>
        </w:rPr>
        <w:t>I</w:t>
      </w:r>
      <w:r w:rsidR="00A640DC" w:rsidRPr="008C7385">
        <w:rPr>
          <w:rFonts w:hint="eastAsia"/>
          <w:sz w:val="24"/>
        </w:rPr>
        <w:t>期药物临床试验</w:t>
      </w:r>
      <w:r w:rsidR="003E53CB" w:rsidRPr="008C7385">
        <w:rPr>
          <w:rFonts w:hint="eastAsia"/>
          <w:sz w:val="24"/>
        </w:rPr>
        <w:t>）</w:t>
      </w:r>
      <w:r w:rsidRPr="008C7385">
        <w:rPr>
          <w:rFonts w:hint="eastAsia"/>
          <w:sz w:val="24"/>
        </w:rPr>
        <w:t>，涉及</w:t>
      </w:r>
      <w:r w:rsidR="001D5215" w:rsidRPr="008C7385">
        <w:rPr>
          <w:rFonts w:hint="eastAsia"/>
          <w:sz w:val="24"/>
        </w:rPr>
        <w:t>全院</w:t>
      </w:r>
      <w:r w:rsidR="003E53CB" w:rsidRPr="008C7385">
        <w:rPr>
          <w:sz w:val="24"/>
        </w:rPr>
        <w:t>31</w:t>
      </w:r>
      <w:r w:rsidRPr="008C7385">
        <w:rPr>
          <w:rFonts w:hint="eastAsia"/>
          <w:sz w:val="24"/>
        </w:rPr>
        <w:t>个</w:t>
      </w:r>
      <w:r w:rsidR="00D31462" w:rsidRPr="008C7385">
        <w:rPr>
          <w:rFonts w:hint="eastAsia"/>
          <w:sz w:val="24"/>
        </w:rPr>
        <w:t>临床</w:t>
      </w:r>
      <w:r w:rsidRPr="008C7385">
        <w:rPr>
          <w:rFonts w:hint="eastAsia"/>
          <w:sz w:val="24"/>
        </w:rPr>
        <w:t>科室</w:t>
      </w:r>
      <w:r w:rsidR="003E53CB" w:rsidRPr="008C7385">
        <w:rPr>
          <w:rFonts w:hint="eastAsia"/>
          <w:sz w:val="24"/>
        </w:rPr>
        <w:t>。</w:t>
      </w:r>
    </w:p>
    <w:p w14:paraId="4B778488" w14:textId="77777777" w:rsidR="0095728A" w:rsidRPr="008C7385" w:rsidRDefault="001B70C1" w:rsidP="003E53CB">
      <w:pPr>
        <w:adjustRightInd w:val="0"/>
        <w:snapToGrid w:val="0"/>
        <w:spacing w:line="360" w:lineRule="auto"/>
        <w:ind w:firstLine="480"/>
        <w:jc w:val="left"/>
        <w:rPr>
          <w:sz w:val="24"/>
        </w:rPr>
      </w:pPr>
      <w:r w:rsidRPr="008C7385">
        <w:rPr>
          <w:rFonts w:hint="eastAsia"/>
          <w:sz w:val="24"/>
        </w:rPr>
        <w:t>鉴于我院尚未具备自行评估的条件，</w:t>
      </w:r>
      <w:r w:rsidR="0034008F" w:rsidRPr="008C7385">
        <w:rPr>
          <w:rFonts w:hint="eastAsia"/>
          <w:sz w:val="24"/>
        </w:rPr>
        <w:t>现需聘请</w:t>
      </w:r>
      <w:r w:rsidR="007E4BDC" w:rsidRPr="008C7385">
        <w:rPr>
          <w:rFonts w:hint="eastAsia"/>
          <w:sz w:val="24"/>
        </w:rPr>
        <w:t>该</w:t>
      </w:r>
      <w:r w:rsidR="0034008F" w:rsidRPr="008C7385">
        <w:rPr>
          <w:rFonts w:hint="eastAsia"/>
          <w:sz w:val="24"/>
        </w:rPr>
        <w:t>领域</w:t>
      </w:r>
      <w:r w:rsidR="007E4BDC" w:rsidRPr="008C7385">
        <w:rPr>
          <w:rFonts w:hint="eastAsia"/>
          <w:sz w:val="24"/>
        </w:rPr>
        <w:t>有能力</w:t>
      </w:r>
      <w:r w:rsidR="0034008F" w:rsidRPr="008C7385">
        <w:rPr>
          <w:rFonts w:hint="eastAsia"/>
          <w:sz w:val="24"/>
        </w:rPr>
        <w:t>的</w:t>
      </w:r>
      <w:r w:rsidRPr="008C7385">
        <w:rPr>
          <w:rFonts w:hint="eastAsia"/>
          <w:sz w:val="24"/>
        </w:rPr>
        <w:t>第三方</w:t>
      </w:r>
      <w:r w:rsidR="0044019B" w:rsidRPr="008C7385">
        <w:rPr>
          <w:rFonts w:hint="eastAsia"/>
          <w:sz w:val="24"/>
        </w:rPr>
        <w:t>评估</w:t>
      </w:r>
      <w:r w:rsidRPr="008C7385">
        <w:rPr>
          <w:rFonts w:hint="eastAsia"/>
          <w:sz w:val="24"/>
        </w:rPr>
        <w:t>机构</w:t>
      </w:r>
      <w:r w:rsidR="007E4BDC" w:rsidRPr="008C7385">
        <w:rPr>
          <w:rFonts w:hint="eastAsia"/>
          <w:sz w:val="24"/>
        </w:rPr>
        <w:t>来院对</w:t>
      </w:r>
      <w:r w:rsidR="0034008F" w:rsidRPr="008C7385">
        <w:rPr>
          <w:rFonts w:hint="eastAsia"/>
          <w:sz w:val="24"/>
        </w:rPr>
        <w:t>申请开展药物</w:t>
      </w:r>
      <w:r w:rsidR="00312888" w:rsidRPr="008C7385">
        <w:rPr>
          <w:rFonts w:hint="eastAsia"/>
          <w:sz w:val="24"/>
        </w:rPr>
        <w:t>和医疗器械</w:t>
      </w:r>
      <w:r w:rsidR="0034008F" w:rsidRPr="008C7385">
        <w:rPr>
          <w:rFonts w:hint="eastAsia"/>
          <w:sz w:val="24"/>
        </w:rPr>
        <w:t>临床试验的专业科室进行备案前评估</w:t>
      </w:r>
      <w:r w:rsidRPr="008C7385">
        <w:rPr>
          <w:rFonts w:hint="eastAsia"/>
          <w:sz w:val="24"/>
        </w:rPr>
        <w:t>，以此推进我院临床试验机构备案工作，不断提升我院临床试验技术水平和能力，</w:t>
      </w:r>
      <w:r w:rsidR="0095728A" w:rsidRPr="008C7385">
        <w:rPr>
          <w:rFonts w:hint="eastAsia"/>
          <w:sz w:val="24"/>
        </w:rPr>
        <w:t>使</w:t>
      </w:r>
      <w:r w:rsidRPr="008C7385">
        <w:rPr>
          <w:rFonts w:hint="eastAsia"/>
          <w:sz w:val="24"/>
        </w:rPr>
        <w:t>我院综合实力</w:t>
      </w:r>
      <w:r w:rsidR="0095728A" w:rsidRPr="008C7385">
        <w:rPr>
          <w:rFonts w:hint="eastAsia"/>
          <w:sz w:val="24"/>
        </w:rPr>
        <w:t>再上新台阶。</w:t>
      </w:r>
    </w:p>
    <w:p w14:paraId="4324316B" w14:textId="77777777" w:rsidR="004D39DB" w:rsidRDefault="00396D89" w:rsidP="004D39DB">
      <w:pPr>
        <w:numPr>
          <w:ilvl w:val="0"/>
          <w:numId w:val="2"/>
        </w:numPr>
        <w:tabs>
          <w:tab w:val="left" w:pos="0"/>
          <w:tab w:val="left" w:pos="540"/>
        </w:tabs>
        <w:spacing w:line="360" w:lineRule="auto"/>
        <w:jc w:val="left"/>
        <w:outlineLvl w:val="1"/>
        <w:rPr>
          <w:b/>
          <w:bCs/>
          <w:color w:val="000000"/>
          <w:sz w:val="24"/>
        </w:rPr>
      </w:pPr>
      <w:r w:rsidRPr="008C7385">
        <w:rPr>
          <w:rFonts w:hint="eastAsia"/>
          <w:b/>
          <w:bCs/>
          <w:color w:val="000000"/>
          <w:sz w:val="24"/>
        </w:rPr>
        <w:t>服务内容</w:t>
      </w:r>
    </w:p>
    <w:p w14:paraId="5E88B1CE" w14:textId="77777777" w:rsidR="00D754DF" w:rsidRPr="008C7385" w:rsidRDefault="00D754DF" w:rsidP="008C7385">
      <w:pPr>
        <w:spacing w:line="360" w:lineRule="auto"/>
        <w:ind w:firstLine="420"/>
        <w:jc w:val="left"/>
        <w:rPr>
          <w:color w:val="000000"/>
          <w:sz w:val="24"/>
        </w:rPr>
      </w:pPr>
      <w:r w:rsidRPr="008C7385">
        <w:rPr>
          <w:rFonts w:hint="eastAsia"/>
          <w:color w:val="000000"/>
          <w:sz w:val="24"/>
        </w:rPr>
        <w:t>（一）</w:t>
      </w:r>
      <w:r w:rsidR="0053028B" w:rsidRPr="008C7385">
        <w:rPr>
          <w:rFonts w:hint="eastAsia"/>
          <w:color w:val="000000"/>
          <w:sz w:val="24"/>
        </w:rPr>
        <w:t>总体要求</w:t>
      </w:r>
    </w:p>
    <w:p w14:paraId="3D1A272B" w14:textId="77777777" w:rsidR="00396D89" w:rsidRPr="008C7385" w:rsidRDefault="00396D89" w:rsidP="00D754DF">
      <w:pPr>
        <w:spacing w:line="360" w:lineRule="auto"/>
        <w:ind w:firstLine="420"/>
        <w:rPr>
          <w:color w:val="000000"/>
          <w:sz w:val="24"/>
        </w:rPr>
      </w:pPr>
      <w:r w:rsidRPr="008C7385">
        <w:rPr>
          <w:rFonts w:hint="eastAsia"/>
          <w:color w:val="000000"/>
          <w:sz w:val="24"/>
        </w:rPr>
        <w:t>参考《中华人民共和国药品管理法》、《药物临床试验机构管理规定》（</w:t>
      </w:r>
      <w:r w:rsidRPr="008C7385">
        <w:rPr>
          <w:rFonts w:hint="eastAsia"/>
          <w:color w:val="000000"/>
          <w:sz w:val="24"/>
        </w:rPr>
        <w:t>2</w:t>
      </w:r>
      <w:r w:rsidRPr="008C7385">
        <w:rPr>
          <w:color w:val="000000"/>
          <w:sz w:val="24"/>
        </w:rPr>
        <w:t>019</w:t>
      </w:r>
      <w:r w:rsidRPr="008C7385">
        <w:rPr>
          <w:rFonts w:hint="eastAsia"/>
          <w:color w:val="000000"/>
          <w:sz w:val="24"/>
        </w:rPr>
        <w:t>年第</w:t>
      </w:r>
      <w:r w:rsidRPr="008C7385">
        <w:rPr>
          <w:rFonts w:hint="eastAsia"/>
          <w:color w:val="000000"/>
          <w:sz w:val="24"/>
        </w:rPr>
        <w:t>1</w:t>
      </w:r>
      <w:r w:rsidRPr="008C7385">
        <w:rPr>
          <w:color w:val="000000"/>
          <w:sz w:val="24"/>
        </w:rPr>
        <w:t>01</w:t>
      </w:r>
      <w:r w:rsidRPr="008C7385">
        <w:rPr>
          <w:rFonts w:hint="eastAsia"/>
          <w:color w:val="000000"/>
          <w:sz w:val="24"/>
        </w:rPr>
        <w:t>号）、《药物临床试验质量管理规范》（</w:t>
      </w:r>
      <w:r w:rsidRPr="008C7385">
        <w:rPr>
          <w:rFonts w:hint="eastAsia"/>
          <w:color w:val="000000"/>
          <w:sz w:val="24"/>
        </w:rPr>
        <w:t>2020</w:t>
      </w:r>
      <w:r w:rsidRPr="008C7385">
        <w:rPr>
          <w:rFonts w:hint="eastAsia"/>
          <w:color w:val="000000"/>
          <w:sz w:val="24"/>
        </w:rPr>
        <w:t>年第</w:t>
      </w:r>
      <w:r w:rsidRPr="008C7385">
        <w:rPr>
          <w:rFonts w:hint="eastAsia"/>
          <w:color w:val="000000"/>
          <w:sz w:val="24"/>
        </w:rPr>
        <w:t>57</w:t>
      </w:r>
      <w:r w:rsidRPr="008C7385">
        <w:rPr>
          <w:rFonts w:hint="eastAsia"/>
          <w:color w:val="000000"/>
          <w:sz w:val="24"/>
        </w:rPr>
        <w:t>号）、《医疗器械临床试验质量管理规范》（</w:t>
      </w:r>
      <w:r w:rsidRPr="008C7385">
        <w:rPr>
          <w:rFonts w:hint="eastAsia"/>
          <w:color w:val="000000"/>
          <w:sz w:val="24"/>
        </w:rPr>
        <w:t>2</w:t>
      </w:r>
      <w:r w:rsidRPr="008C7385">
        <w:rPr>
          <w:color w:val="000000"/>
          <w:sz w:val="24"/>
        </w:rPr>
        <w:t>016</w:t>
      </w:r>
      <w:r w:rsidRPr="008C7385">
        <w:rPr>
          <w:rFonts w:hint="eastAsia"/>
          <w:color w:val="000000"/>
          <w:sz w:val="24"/>
        </w:rPr>
        <w:t>年第</w:t>
      </w:r>
      <w:r w:rsidRPr="008C7385">
        <w:rPr>
          <w:rFonts w:hint="eastAsia"/>
          <w:color w:val="000000"/>
          <w:sz w:val="24"/>
        </w:rPr>
        <w:t>2</w:t>
      </w:r>
      <w:r w:rsidRPr="008C7385">
        <w:rPr>
          <w:color w:val="000000"/>
          <w:sz w:val="24"/>
        </w:rPr>
        <w:t>5</w:t>
      </w:r>
      <w:r w:rsidRPr="008C7385">
        <w:rPr>
          <w:rFonts w:hint="eastAsia"/>
          <w:color w:val="000000"/>
          <w:sz w:val="24"/>
        </w:rPr>
        <w:t>号）、《医疗器械临床试验质量管理规范（修订草案征求意见稿）》（</w:t>
      </w:r>
      <w:r w:rsidRPr="008C7385">
        <w:rPr>
          <w:rFonts w:hint="eastAsia"/>
          <w:color w:val="000000"/>
          <w:sz w:val="24"/>
        </w:rPr>
        <w:t>2</w:t>
      </w:r>
      <w:r w:rsidRPr="008C7385">
        <w:rPr>
          <w:color w:val="000000"/>
          <w:sz w:val="24"/>
        </w:rPr>
        <w:t>021</w:t>
      </w:r>
      <w:r w:rsidRPr="008C7385">
        <w:rPr>
          <w:rFonts w:hint="eastAsia"/>
          <w:color w:val="000000"/>
          <w:sz w:val="24"/>
        </w:rPr>
        <w:t>年</w:t>
      </w:r>
      <w:r w:rsidRPr="008C7385">
        <w:rPr>
          <w:rFonts w:hint="eastAsia"/>
          <w:color w:val="000000"/>
          <w:sz w:val="24"/>
        </w:rPr>
        <w:t>5</w:t>
      </w:r>
      <w:r w:rsidRPr="008C7385">
        <w:rPr>
          <w:rFonts w:hint="eastAsia"/>
          <w:color w:val="000000"/>
          <w:sz w:val="24"/>
        </w:rPr>
        <w:t>月）等相关法律法规文件及其药物与医疗器械临床试验相关技术指导原则，结合既往我院多次复核认定的经验，从多维度、多视角对我院药物临床试验机构办公室、伦理委员会、拟备案的各专业组开展临床试验的能力进行全面综合性考核与评估。</w:t>
      </w:r>
    </w:p>
    <w:p w14:paraId="2F5D75B6" w14:textId="77777777" w:rsidR="00D754DF" w:rsidRPr="008C7385" w:rsidRDefault="00D754DF" w:rsidP="00396D89">
      <w:pPr>
        <w:pStyle w:val="af4"/>
        <w:adjustRightInd w:val="0"/>
        <w:snapToGrid w:val="0"/>
        <w:spacing w:line="360" w:lineRule="auto"/>
        <w:ind w:firstLineChars="0" w:firstLine="480"/>
        <w:jc w:val="left"/>
        <w:rPr>
          <w:sz w:val="24"/>
        </w:rPr>
      </w:pPr>
      <w:r w:rsidRPr="008C7385">
        <w:rPr>
          <w:rFonts w:hint="eastAsia"/>
          <w:sz w:val="24"/>
        </w:rPr>
        <w:t>（二）</w:t>
      </w:r>
      <w:r w:rsidR="00396D89" w:rsidRPr="008C7385">
        <w:rPr>
          <w:rFonts w:hint="eastAsia"/>
          <w:sz w:val="24"/>
        </w:rPr>
        <w:t>评估</w:t>
      </w:r>
      <w:r w:rsidR="0053028B" w:rsidRPr="008C7385">
        <w:rPr>
          <w:rFonts w:hint="eastAsia"/>
          <w:sz w:val="24"/>
        </w:rPr>
        <w:t>对象</w:t>
      </w:r>
    </w:p>
    <w:p w14:paraId="2F799FD5" w14:textId="77777777" w:rsidR="0053028B" w:rsidRPr="008C7385" w:rsidRDefault="0053028B" w:rsidP="00396D89">
      <w:pPr>
        <w:pStyle w:val="af4"/>
        <w:adjustRightInd w:val="0"/>
        <w:snapToGrid w:val="0"/>
        <w:spacing w:line="360" w:lineRule="auto"/>
        <w:ind w:firstLineChars="0" w:firstLine="480"/>
        <w:jc w:val="left"/>
        <w:rPr>
          <w:sz w:val="24"/>
        </w:rPr>
      </w:pPr>
      <w:r w:rsidRPr="008C7385">
        <w:rPr>
          <w:rFonts w:hint="eastAsia"/>
          <w:sz w:val="24"/>
        </w:rPr>
        <w:lastRenderedPageBreak/>
        <w:t>临床试验机构办公室、伦理委员会、</w:t>
      </w:r>
      <w:r w:rsidR="00000B97">
        <w:rPr>
          <w:rFonts w:hint="eastAsia"/>
          <w:sz w:val="24"/>
        </w:rPr>
        <w:t>已备案及</w:t>
      </w:r>
      <w:r w:rsidRPr="008C7385">
        <w:rPr>
          <w:rFonts w:hint="eastAsia"/>
          <w:sz w:val="24"/>
        </w:rPr>
        <w:t>拟备案的各专业组。</w:t>
      </w:r>
    </w:p>
    <w:p w14:paraId="67F58A9D" w14:textId="77777777" w:rsidR="00D754DF" w:rsidRPr="008C7385" w:rsidRDefault="00D754DF" w:rsidP="00396D89">
      <w:pPr>
        <w:pStyle w:val="af4"/>
        <w:adjustRightInd w:val="0"/>
        <w:snapToGrid w:val="0"/>
        <w:spacing w:line="360" w:lineRule="auto"/>
        <w:ind w:firstLineChars="0" w:firstLine="480"/>
        <w:jc w:val="left"/>
        <w:rPr>
          <w:sz w:val="24"/>
        </w:rPr>
      </w:pPr>
      <w:r w:rsidRPr="008C7385">
        <w:rPr>
          <w:rFonts w:hint="eastAsia"/>
          <w:sz w:val="24"/>
        </w:rPr>
        <w:t>（三）</w:t>
      </w:r>
      <w:r w:rsidR="000D78DD">
        <w:rPr>
          <w:rFonts w:hint="eastAsia"/>
          <w:sz w:val="24"/>
        </w:rPr>
        <w:t>评估</w:t>
      </w:r>
      <w:r w:rsidR="0053028B" w:rsidRPr="008C7385">
        <w:rPr>
          <w:rFonts w:hint="eastAsia"/>
          <w:sz w:val="24"/>
        </w:rPr>
        <w:t>内容</w:t>
      </w:r>
    </w:p>
    <w:p w14:paraId="51D399E0" w14:textId="77777777" w:rsidR="00396D89" w:rsidRDefault="004D61FD" w:rsidP="004D61FD">
      <w:pPr>
        <w:pStyle w:val="af4"/>
        <w:adjustRightInd w:val="0"/>
        <w:snapToGrid w:val="0"/>
        <w:spacing w:line="360" w:lineRule="auto"/>
        <w:ind w:firstLineChars="0" w:firstLine="480"/>
        <w:jc w:val="left"/>
        <w:rPr>
          <w:sz w:val="24"/>
        </w:rPr>
      </w:pPr>
      <w:r>
        <w:rPr>
          <w:rFonts w:hint="eastAsia"/>
          <w:sz w:val="24"/>
        </w:rPr>
        <w:t>1.</w:t>
      </w:r>
      <w:r w:rsidR="00396D89" w:rsidRPr="008C7385">
        <w:rPr>
          <w:rFonts w:hint="eastAsia"/>
          <w:sz w:val="24"/>
        </w:rPr>
        <w:t>包括但不限于人员配置、软硬件能力</w:t>
      </w:r>
      <w:r w:rsidR="00E27144" w:rsidRPr="008C7385">
        <w:rPr>
          <w:rFonts w:hint="eastAsia"/>
          <w:sz w:val="24"/>
        </w:rPr>
        <w:t>、人员</w:t>
      </w:r>
      <w:r w:rsidR="00396D89" w:rsidRPr="008C7385">
        <w:rPr>
          <w:rFonts w:hint="eastAsia"/>
          <w:sz w:val="24"/>
        </w:rPr>
        <w:t>培训情况、在</w:t>
      </w:r>
      <w:r w:rsidR="00000B97">
        <w:rPr>
          <w:rFonts w:hint="eastAsia"/>
          <w:sz w:val="24"/>
        </w:rPr>
        <w:t>研</w:t>
      </w:r>
      <w:r w:rsidR="00396D89" w:rsidRPr="008C7385">
        <w:rPr>
          <w:rFonts w:hint="eastAsia"/>
          <w:sz w:val="24"/>
        </w:rPr>
        <w:t>项目情况、</w:t>
      </w:r>
      <w:r w:rsidR="00000B97">
        <w:rPr>
          <w:rFonts w:hint="eastAsia"/>
          <w:sz w:val="24"/>
        </w:rPr>
        <w:t>管理</w:t>
      </w:r>
      <w:r w:rsidR="00396D89" w:rsidRPr="008C7385">
        <w:rPr>
          <w:rFonts w:hint="eastAsia"/>
          <w:sz w:val="24"/>
        </w:rPr>
        <w:t>文件体系等。</w:t>
      </w:r>
    </w:p>
    <w:p w14:paraId="3DC31558" w14:textId="77777777" w:rsidR="004D61FD" w:rsidRPr="002A4C70" w:rsidRDefault="004D61FD" w:rsidP="004D61FD">
      <w:pPr>
        <w:pStyle w:val="af4"/>
        <w:adjustRightInd w:val="0"/>
        <w:snapToGrid w:val="0"/>
        <w:spacing w:line="360" w:lineRule="auto"/>
        <w:ind w:firstLineChars="0" w:firstLine="480"/>
        <w:jc w:val="left"/>
        <w:rPr>
          <w:rFonts w:ascii="华文宋体" w:eastAsia="华文宋体" w:hAnsi="华文宋体"/>
          <w:sz w:val="24"/>
        </w:rPr>
      </w:pPr>
      <w:r w:rsidRPr="002A4C70">
        <w:rPr>
          <w:rFonts w:hint="eastAsia"/>
          <w:sz w:val="24"/>
        </w:rPr>
        <w:t>2.</w:t>
      </w:r>
      <w:r w:rsidRPr="002A4C70">
        <w:rPr>
          <w:rFonts w:ascii="华文宋体" w:eastAsia="华文宋体" w:hAnsi="华文宋体" w:hint="eastAsia"/>
          <w:sz w:val="24"/>
        </w:rPr>
        <w:t xml:space="preserve"> 现场考核被评估部门人员的GCP相关知识、临床试验相关法律法规、专业组体系文件、专业技能掌握程度。</w:t>
      </w:r>
    </w:p>
    <w:p w14:paraId="0016AB30" w14:textId="77777777" w:rsidR="004D61FD" w:rsidRPr="002A4C70" w:rsidRDefault="004D61FD" w:rsidP="004D61FD">
      <w:pPr>
        <w:pStyle w:val="af4"/>
        <w:adjustRightInd w:val="0"/>
        <w:snapToGrid w:val="0"/>
        <w:spacing w:line="360" w:lineRule="auto"/>
        <w:ind w:firstLineChars="0"/>
        <w:rPr>
          <w:rFonts w:ascii="华文宋体" w:eastAsia="华文宋体" w:hAnsi="华文宋体"/>
          <w:sz w:val="24"/>
        </w:rPr>
      </w:pPr>
      <w:r w:rsidRPr="002A4C70">
        <w:rPr>
          <w:rFonts w:ascii="华文宋体" w:eastAsia="华文宋体" w:hAnsi="华文宋体" w:hint="eastAsia"/>
          <w:sz w:val="24"/>
        </w:rPr>
        <w:t>3.评估专家对现场评估情况进行综合评价，出具首次综合评估意见。根据首次现场检查发现的问题及综合评估意见，并协助被评估部门对不符合项进行整改完善。</w:t>
      </w:r>
    </w:p>
    <w:p w14:paraId="00B1F83B" w14:textId="77777777" w:rsidR="004D61FD" w:rsidRPr="002A4C70" w:rsidRDefault="00E742CA" w:rsidP="004D61FD">
      <w:pPr>
        <w:pStyle w:val="af4"/>
        <w:adjustRightInd w:val="0"/>
        <w:snapToGrid w:val="0"/>
        <w:spacing w:line="360" w:lineRule="auto"/>
        <w:ind w:firstLineChars="0"/>
        <w:rPr>
          <w:rFonts w:ascii="华文宋体" w:eastAsia="华文宋体" w:hAnsi="华文宋体"/>
          <w:sz w:val="24"/>
        </w:rPr>
      </w:pPr>
      <w:r w:rsidRPr="002A4C70">
        <w:rPr>
          <w:rFonts w:ascii="华文宋体" w:eastAsia="华文宋体" w:hAnsi="华文宋体" w:hint="eastAsia"/>
          <w:sz w:val="24"/>
        </w:rPr>
        <w:t>4</w:t>
      </w:r>
      <w:r w:rsidR="004D61FD" w:rsidRPr="002A4C70">
        <w:rPr>
          <w:rFonts w:ascii="华文宋体" w:eastAsia="华文宋体" w:hAnsi="华文宋体" w:hint="eastAsia"/>
          <w:sz w:val="24"/>
        </w:rPr>
        <w:t>.评估通过后</w:t>
      </w:r>
      <w:r w:rsidR="004D61FD" w:rsidRPr="002A4C70">
        <w:rPr>
          <w:rFonts w:ascii="华文宋体" w:eastAsia="华文宋体" w:hAnsi="华文宋体"/>
          <w:sz w:val="24"/>
        </w:rPr>
        <w:t>15</w:t>
      </w:r>
      <w:r w:rsidR="004D61FD" w:rsidRPr="002A4C70">
        <w:rPr>
          <w:rFonts w:ascii="华文宋体" w:eastAsia="华文宋体" w:hAnsi="华文宋体" w:hint="eastAsia"/>
          <w:sz w:val="24"/>
        </w:rPr>
        <w:t>个工作日提交被评估部门的书面总评估报告。</w:t>
      </w:r>
    </w:p>
    <w:p w14:paraId="468C8DDB" w14:textId="77777777" w:rsidR="004D61FD" w:rsidRPr="002A4C70" w:rsidRDefault="00E742CA" w:rsidP="004D61FD">
      <w:pPr>
        <w:pStyle w:val="af4"/>
        <w:adjustRightInd w:val="0"/>
        <w:snapToGrid w:val="0"/>
        <w:spacing w:line="360" w:lineRule="auto"/>
        <w:ind w:firstLineChars="0"/>
        <w:rPr>
          <w:rFonts w:ascii="华文宋体" w:eastAsia="华文宋体" w:hAnsi="华文宋体"/>
          <w:sz w:val="24"/>
        </w:rPr>
      </w:pPr>
      <w:r w:rsidRPr="002A4C70">
        <w:rPr>
          <w:rFonts w:ascii="华文宋体" w:eastAsia="华文宋体" w:hAnsi="华文宋体" w:hint="eastAsia"/>
          <w:sz w:val="24"/>
        </w:rPr>
        <w:t>5</w:t>
      </w:r>
      <w:r w:rsidR="004D61FD" w:rsidRPr="002A4C70">
        <w:rPr>
          <w:rFonts w:ascii="华文宋体" w:eastAsia="华文宋体" w:hAnsi="华文宋体" w:hint="eastAsia"/>
          <w:sz w:val="24"/>
        </w:rPr>
        <w:t>.投标人须提供详细的评估服务方案，包括但不限于组织实施方案、进度计划等。</w:t>
      </w:r>
    </w:p>
    <w:p w14:paraId="192AE851" w14:textId="77777777" w:rsidR="004D61FD" w:rsidRPr="002A4C70" w:rsidRDefault="00E742CA" w:rsidP="004D61FD">
      <w:pPr>
        <w:pStyle w:val="af4"/>
        <w:adjustRightInd w:val="0"/>
        <w:snapToGrid w:val="0"/>
        <w:spacing w:line="360" w:lineRule="auto"/>
        <w:ind w:firstLineChars="0"/>
        <w:rPr>
          <w:rFonts w:ascii="华文宋体" w:eastAsia="华文宋体" w:hAnsi="华文宋体"/>
          <w:sz w:val="24"/>
        </w:rPr>
      </w:pPr>
      <w:r w:rsidRPr="002A4C70">
        <w:rPr>
          <w:rFonts w:ascii="华文宋体" w:eastAsia="华文宋体" w:hAnsi="华文宋体" w:hint="eastAsia"/>
          <w:sz w:val="24"/>
        </w:rPr>
        <w:t>6</w:t>
      </w:r>
      <w:r w:rsidR="004D61FD" w:rsidRPr="002A4C70">
        <w:rPr>
          <w:rFonts w:ascii="华文宋体" w:eastAsia="华文宋体" w:hAnsi="华文宋体" w:hint="eastAsia"/>
          <w:sz w:val="24"/>
        </w:rPr>
        <w:t>.</w:t>
      </w:r>
      <w:r w:rsidR="0060739E" w:rsidRPr="002A4C70">
        <w:rPr>
          <w:rFonts w:ascii="华文宋体" w:eastAsia="华文宋体" w:hAnsi="华文宋体"/>
          <w:sz w:val="24"/>
        </w:rPr>
        <w:t xml:space="preserve"> </w:t>
      </w:r>
      <w:r w:rsidR="0060739E" w:rsidRPr="002A4C70">
        <w:rPr>
          <w:rFonts w:ascii="华文宋体" w:eastAsia="华文宋体" w:hAnsi="华文宋体" w:hint="eastAsia"/>
          <w:sz w:val="24"/>
        </w:rPr>
        <w:t>投标人须提供详细保障措施。</w:t>
      </w:r>
    </w:p>
    <w:p w14:paraId="1E1F1A42" w14:textId="77777777" w:rsidR="00E27144" w:rsidRPr="002A4C70" w:rsidRDefault="00D754DF" w:rsidP="00095E5E">
      <w:pPr>
        <w:spacing w:line="360" w:lineRule="auto"/>
        <w:ind w:firstLine="420"/>
        <w:jc w:val="left"/>
        <w:rPr>
          <w:color w:val="000000"/>
          <w:sz w:val="24"/>
        </w:rPr>
      </w:pPr>
      <w:bookmarkStart w:id="4" w:name="_Toc342044142"/>
      <w:r w:rsidRPr="002A4C70">
        <w:rPr>
          <w:rFonts w:hint="eastAsia"/>
          <w:color w:val="000000"/>
          <w:sz w:val="24"/>
        </w:rPr>
        <w:t>（四）人员</w:t>
      </w:r>
      <w:r w:rsidR="00E27144" w:rsidRPr="002A4C70">
        <w:rPr>
          <w:rFonts w:hint="eastAsia"/>
          <w:color w:val="000000"/>
          <w:sz w:val="24"/>
        </w:rPr>
        <w:t>要求</w:t>
      </w:r>
      <w:r w:rsidRPr="002A4C70">
        <w:rPr>
          <w:color w:val="000000"/>
          <w:sz w:val="24"/>
        </w:rPr>
        <w:t xml:space="preserve"> </w:t>
      </w:r>
    </w:p>
    <w:p w14:paraId="2A3F1D9C" w14:textId="77777777" w:rsidR="00D754DF" w:rsidRPr="002A4C70" w:rsidRDefault="00D754DF" w:rsidP="00095E5E">
      <w:pPr>
        <w:spacing w:line="360" w:lineRule="auto"/>
        <w:ind w:firstLine="420"/>
        <w:jc w:val="left"/>
        <w:rPr>
          <w:color w:val="000000"/>
          <w:sz w:val="24"/>
        </w:rPr>
      </w:pPr>
      <w:r w:rsidRPr="002A4C70">
        <w:rPr>
          <w:rFonts w:hint="eastAsia"/>
          <w:color w:val="000000"/>
          <w:sz w:val="24"/>
        </w:rPr>
        <w:t>1</w:t>
      </w:r>
      <w:r w:rsidRPr="002A4C70">
        <w:rPr>
          <w:color w:val="000000"/>
          <w:sz w:val="24"/>
        </w:rPr>
        <w:t>.</w:t>
      </w:r>
      <w:r w:rsidRPr="002A4C70">
        <w:rPr>
          <w:rFonts w:hint="eastAsia"/>
          <w:color w:val="000000"/>
          <w:sz w:val="24"/>
        </w:rPr>
        <w:t>评估专家应具备以下资质：</w:t>
      </w:r>
    </w:p>
    <w:p w14:paraId="525FB606" w14:textId="77777777" w:rsidR="00E27144" w:rsidRPr="002A4C70" w:rsidRDefault="00E27144" w:rsidP="00095E5E">
      <w:pPr>
        <w:spacing w:line="360" w:lineRule="auto"/>
        <w:ind w:firstLine="420"/>
        <w:jc w:val="left"/>
        <w:rPr>
          <w:color w:val="000000"/>
          <w:sz w:val="24"/>
        </w:rPr>
      </w:pPr>
      <w:r w:rsidRPr="002A4C70">
        <w:rPr>
          <w:rFonts w:hint="eastAsia"/>
          <w:color w:val="000000"/>
          <w:sz w:val="24"/>
        </w:rPr>
        <w:t>（</w:t>
      </w:r>
      <w:r w:rsidRPr="002A4C70">
        <w:rPr>
          <w:rFonts w:hint="eastAsia"/>
          <w:color w:val="000000"/>
          <w:sz w:val="24"/>
        </w:rPr>
        <w:t>1</w:t>
      </w:r>
      <w:r w:rsidRPr="002A4C70">
        <w:rPr>
          <w:rFonts w:hint="eastAsia"/>
          <w:color w:val="000000"/>
          <w:sz w:val="24"/>
        </w:rPr>
        <w:t>）</w:t>
      </w:r>
      <w:r w:rsidR="00095E5E" w:rsidRPr="002A4C70">
        <w:rPr>
          <w:rFonts w:hint="eastAsia"/>
          <w:color w:val="000000"/>
          <w:sz w:val="24"/>
        </w:rPr>
        <w:t>硕士及以上学位</w:t>
      </w:r>
      <w:r w:rsidR="00E0486D" w:rsidRPr="002A4C70">
        <w:rPr>
          <w:rFonts w:hint="eastAsia"/>
          <w:color w:val="000000"/>
          <w:sz w:val="24"/>
        </w:rPr>
        <w:t>且具有高级职称</w:t>
      </w:r>
      <w:r w:rsidR="00095E5E" w:rsidRPr="002A4C70">
        <w:rPr>
          <w:rFonts w:hint="eastAsia"/>
          <w:color w:val="000000"/>
          <w:sz w:val="24"/>
        </w:rPr>
        <w:t>；</w:t>
      </w:r>
    </w:p>
    <w:p w14:paraId="3CD6E18A" w14:textId="77777777" w:rsidR="00E27144" w:rsidRPr="002A4C70" w:rsidRDefault="00E27144" w:rsidP="00095E5E">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2</w:t>
      </w:r>
      <w:r w:rsidRPr="002A4C70">
        <w:rPr>
          <w:rFonts w:hint="eastAsia"/>
          <w:color w:val="000000"/>
          <w:sz w:val="24"/>
        </w:rPr>
        <w:t>）</w:t>
      </w:r>
      <w:r w:rsidR="00095E5E" w:rsidRPr="002A4C70">
        <w:rPr>
          <w:rFonts w:hint="eastAsia"/>
          <w:color w:val="000000"/>
          <w:sz w:val="24"/>
        </w:rPr>
        <w:t>具备医学或药学知识背景以及良好的英文听、说、写作能力；</w:t>
      </w:r>
    </w:p>
    <w:p w14:paraId="1A97516A" w14:textId="77777777" w:rsidR="00E27144" w:rsidRPr="002A4C70" w:rsidRDefault="00E27144" w:rsidP="00095E5E">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3</w:t>
      </w:r>
      <w:r w:rsidRPr="002A4C70">
        <w:rPr>
          <w:rFonts w:hint="eastAsia"/>
          <w:color w:val="000000"/>
          <w:sz w:val="24"/>
        </w:rPr>
        <w:t>）</w:t>
      </w:r>
      <w:r w:rsidR="001D2AB9" w:rsidRPr="002A4C70">
        <w:rPr>
          <w:rFonts w:hint="eastAsia"/>
          <w:color w:val="000000"/>
          <w:sz w:val="24"/>
        </w:rPr>
        <w:t>持有</w:t>
      </w:r>
      <w:r w:rsidR="00C152A8" w:rsidRPr="002A4C70">
        <w:rPr>
          <w:rFonts w:hint="eastAsia"/>
          <w:color w:val="000000"/>
          <w:sz w:val="24"/>
        </w:rPr>
        <w:t>3</w:t>
      </w:r>
      <w:r w:rsidR="001D2AB9" w:rsidRPr="002A4C70">
        <w:rPr>
          <w:rFonts w:hint="eastAsia"/>
          <w:color w:val="000000"/>
          <w:sz w:val="24"/>
        </w:rPr>
        <w:t>年内有效的</w:t>
      </w:r>
      <w:r w:rsidR="001D2AB9" w:rsidRPr="002A4C70">
        <w:rPr>
          <w:rFonts w:hint="eastAsia"/>
          <w:color w:val="000000"/>
          <w:sz w:val="24"/>
        </w:rPr>
        <w:t>G</w:t>
      </w:r>
      <w:r w:rsidR="001D2AB9" w:rsidRPr="002A4C70">
        <w:rPr>
          <w:color w:val="000000"/>
          <w:sz w:val="24"/>
        </w:rPr>
        <w:t>CP</w:t>
      </w:r>
      <w:r w:rsidR="001D2AB9" w:rsidRPr="002A4C70">
        <w:rPr>
          <w:rFonts w:hint="eastAsia"/>
          <w:color w:val="000000"/>
          <w:sz w:val="24"/>
        </w:rPr>
        <w:t>证书</w:t>
      </w:r>
      <w:r w:rsidRPr="002A4C70">
        <w:rPr>
          <w:rFonts w:hint="eastAsia"/>
          <w:color w:val="000000"/>
          <w:sz w:val="24"/>
        </w:rPr>
        <w:t>；</w:t>
      </w:r>
    </w:p>
    <w:p w14:paraId="3A1B00A9" w14:textId="77777777" w:rsidR="00E27144" w:rsidRPr="002A4C70" w:rsidRDefault="00E27144" w:rsidP="00095E5E">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4</w:t>
      </w:r>
      <w:r w:rsidRPr="002A4C70">
        <w:rPr>
          <w:rFonts w:hint="eastAsia"/>
          <w:color w:val="000000"/>
          <w:sz w:val="24"/>
        </w:rPr>
        <w:t>）</w:t>
      </w:r>
      <w:r w:rsidR="00095E5E" w:rsidRPr="002A4C70">
        <w:rPr>
          <w:rFonts w:hint="eastAsia"/>
          <w:color w:val="000000"/>
          <w:sz w:val="24"/>
        </w:rPr>
        <w:t>拥有</w:t>
      </w:r>
      <w:r w:rsidR="00095E5E" w:rsidRPr="002A4C70">
        <w:rPr>
          <w:rFonts w:hint="eastAsia"/>
          <w:color w:val="000000"/>
          <w:sz w:val="24"/>
        </w:rPr>
        <w:t>5</w:t>
      </w:r>
      <w:r w:rsidR="00095E5E" w:rsidRPr="002A4C70">
        <w:rPr>
          <w:rFonts w:hint="eastAsia"/>
          <w:color w:val="000000"/>
          <w:sz w:val="24"/>
        </w:rPr>
        <w:t>年及以上</w:t>
      </w:r>
      <w:r w:rsidR="00095E5E" w:rsidRPr="002A4C70">
        <w:rPr>
          <w:rFonts w:hint="eastAsia"/>
          <w:color w:val="000000"/>
          <w:sz w:val="24"/>
        </w:rPr>
        <w:t>GCP</w:t>
      </w:r>
      <w:r w:rsidR="00095E5E" w:rsidRPr="002A4C70">
        <w:rPr>
          <w:rFonts w:hint="eastAsia"/>
          <w:color w:val="000000"/>
          <w:sz w:val="24"/>
        </w:rPr>
        <w:t>管理经验，</w:t>
      </w:r>
      <w:r w:rsidR="00E0486D" w:rsidRPr="002A4C70">
        <w:rPr>
          <w:rFonts w:hint="eastAsia"/>
          <w:color w:val="000000"/>
          <w:sz w:val="24"/>
        </w:rPr>
        <w:t>包括</w:t>
      </w:r>
      <w:r w:rsidR="00E0486D" w:rsidRPr="002A4C70">
        <w:rPr>
          <w:rFonts w:hint="eastAsia"/>
          <w:color w:val="000000"/>
          <w:sz w:val="24"/>
        </w:rPr>
        <w:t>3</w:t>
      </w:r>
      <w:r w:rsidR="00E0486D" w:rsidRPr="002A4C70">
        <w:rPr>
          <w:rFonts w:hint="eastAsia"/>
          <w:color w:val="000000"/>
          <w:sz w:val="24"/>
        </w:rPr>
        <w:t>年以上临床研究稽查经验</w:t>
      </w:r>
      <w:r w:rsidRPr="002A4C70">
        <w:rPr>
          <w:rFonts w:hint="eastAsia"/>
          <w:color w:val="000000"/>
          <w:sz w:val="24"/>
        </w:rPr>
        <w:t>；</w:t>
      </w:r>
    </w:p>
    <w:p w14:paraId="38F5333B" w14:textId="77777777" w:rsidR="00E27144" w:rsidRPr="002A4C70" w:rsidRDefault="00E27144" w:rsidP="00095E5E">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5</w:t>
      </w:r>
      <w:r w:rsidRPr="002A4C70">
        <w:rPr>
          <w:rFonts w:hint="eastAsia"/>
          <w:color w:val="000000"/>
          <w:sz w:val="24"/>
        </w:rPr>
        <w:t>）具备</w:t>
      </w:r>
      <w:r w:rsidR="00E0486D" w:rsidRPr="002A4C70">
        <w:rPr>
          <w:rFonts w:hint="eastAsia"/>
          <w:color w:val="000000"/>
          <w:sz w:val="24"/>
        </w:rPr>
        <w:t>独立稽查能力</w:t>
      </w:r>
      <w:r w:rsidRPr="002A4C70">
        <w:rPr>
          <w:rFonts w:hint="eastAsia"/>
          <w:color w:val="000000"/>
          <w:sz w:val="24"/>
        </w:rPr>
        <w:t>及</w:t>
      </w:r>
      <w:r w:rsidR="00E0486D" w:rsidRPr="002A4C70">
        <w:rPr>
          <w:rFonts w:hint="eastAsia"/>
          <w:color w:val="000000"/>
          <w:sz w:val="24"/>
        </w:rPr>
        <w:t>国家局核查经验；</w:t>
      </w:r>
    </w:p>
    <w:p w14:paraId="31BB1E20" w14:textId="77777777" w:rsidR="00D754DF" w:rsidRPr="002A4C70" w:rsidRDefault="00E27144" w:rsidP="00D754DF">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6</w:t>
      </w:r>
      <w:r w:rsidRPr="002A4C70">
        <w:rPr>
          <w:rFonts w:hint="eastAsia"/>
          <w:color w:val="000000"/>
          <w:sz w:val="24"/>
        </w:rPr>
        <w:t>）</w:t>
      </w:r>
      <w:r w:rsidR="00095E5E" w:rsidRPr="002A4C70">
        <w:rPr>
          <w:rFonts w:hint="eastAsia"/>
          <w:color w:val="000000"/>
          <w:sz w:val="24"/>
        </w:rPr>
        <w:t>精通药物</w:t>
      </w:r>
      <w:r w:rsidR="006F59FE" w:rsidRPr="002A4C70">
        <w:rPr>
          <w:rFonts w:hint="eastAsia"/>
          <w:color w:val="000000"/>
          <w:sz w:val="24"/>
        </w:rPr>
        <w:t>/</w:t>
      </w:r>
      <w:r w:rsidR="006F59FE" w:rsidRPr="002A4C70">
        <w:rPr>
          <w:rFonts w:hint="eastAsia"/>
          <w:color w:val="000000"/>
          <w:sz w:val="24"/>
        </w:rPr>
        <w:t>器械</w:t>
      </w:r>
      <w:r w:rsidR="00095E5E" w:rsidRPr="002A4C70">
        <w:rPr>
          <w:rFonts w:hint="eastAsia"/>
          <w:color w:val="000000"/>
          <w:sz w:val="24"/>
        </w:rPr>
        <w:t>临床试验质量管理规范，熟悉质量管理、数据管理、统计、方案设计、</w:t>
      </w:r>
      <w:r w:rsidR="00095E5E" w:rsidRPr="002A4C70">
        <w:rPr>
          <w:rFonts w:hint="eastAsia"/>
          <w:color w:val="000000"/>
          <w:sz w:val="24"/>
        </w:rPr>
        <w:t>I</w:t>
      </w:r>
      <w:r w:rsidR="00095E5E" w:rsidRPr="002A4C70">
        <w:rPr>
          <w:rFonts w:hint="eastAsia"/>
          <w:color w:val="000000"/>
          <w:sz w:val="24"/>
        </w:rPr>
        <w:t>期临床试验知识。</w:t>
      </w:r>
    </w:p>
    <w:p w14:paraId="727F743C" w14:textId="77777777" w:rsidR="004D61FD" w:rsidRPr="002A4C70" w:rsidRDefault="004D61FD" w:rsidP="004D61FD">
      <w:pPr>
        <w:spacing w:line="360" w:lineRule="auto"/>
        <w:ind w:firstLine="420"/>
        <w:jc w:val="left"/>
        <w:rPr>
          <w:color w:val="000000"/>
          <w:sz w:val="24"/>
        </w:rPr>
      </w:pPr>
      <w:r w:rsidRPr="002A4C70">
        <w:rPr>
          <w:rFonts w:hint="eastAsia"/>
          <w:color w:val="000000"/>
          <w:sz w:val="24"/>
        </w:rPr>
        <w:t>（</w:t>
      </w:r>
      <w:r w:rsidR="00697EE9" w:rsidRPr="002A4C70">
        <w:rPr>
          <w:rFonts w:hint="eastAsia"/>
          <w:color w:val="000000"/>
          <w:sz w:val="24"/>
        </w:rPr>
        <w:t>7</w:t>
      </w:r>
      <w:r w:rsidRPr="002A4C70">
        <w:rPr>
          <w:rFonts w:hint="eastAsia"/>
          <w:color w:val="000000"/>
          <w:sz w:val="24"/>
        </w:rPr>
        <w:t>）</w:t>
      </w:r>
      <w:r w:rsidRPr="002A4C70">
        <w:rPr>
          <w:rFonts w:hint="eastAsia"/>
          <w:bCs/>
          <w:color w:val="000000"/>
          <w:sz w:val="24"/>
        </w:rPr>
        <w:t>评估专家人数：每个部门</w:t>
      </w:r>
      <w:r w:rsidR="00305E52">
        <w:rPr>
          <w:rFonts w:hint="eastAsia"/>
          <w:bCs/>
          <w:color w:val="000000"/>
          <w:sz w:val="24"/>
        </w:rPr>
        <w:t>2</w:t>
      </w:r>
      <w:r w:rsidRPr="002A4C70">
        <w:rPr>
          <w:rFonts w:hint="eastAsia"/>
          <w:bCs/>
          <w:color w:val="000000"/>
          <w:sz w:val="24"/>
        </w:rPr>
        <w:t>～</w:t>
      </w:r>
      <w:r w:rsidR="00305E52">
        <w:rPr>
          <w:rFonts w:hint="eastAsia"/>
          <w:bCs/>
          <w:color w:val="000000"/>
          <w:sz w:val="24"/>
        </w:rPr>
        <w:t>4</w:t>
      </w:r>
      <w:r w:rsidRPr="002A4C70">
        <w:rPr>
          <w:rFonts w:hint="eastAsia"/>
          <w:bCs/>
          <w:color w:val="000000"/>
          <w:sz w:val="24"/>
        </w:rPr>
        <w:t>位评估专家。</w:t>
      </w:r>
    </w:p>
    <w:p w14:paraId="1E9B0DFF" w14:textId="77777777" w:rsidR="00D754DF" w:rsidRPr="002A4C70" w:rsidRDefault="00D754DF" w:rsidP="00D754DF">
      <w:pPr>
        <w:spacing w:line="360" w:lineRule="auto"/>
        <w:ind w:firstLine="420"/>
        <w:jc w:val="left"/>
        <w:rPr>
          <w:color w:val="000000"/>
          <w:sz w:val="24"/>
        </w:rPr>
      </w:pPr>
      <w:r w:rsidRPr="002A4C70">
        <w:rPr>
          <w:color w:val="000000"/>
          <w:sz w:val="24"/>
        </w:rPr>
        <w:t>2.</w:t>
      </w:r>
      <w:r w:rsidR="004D61FD" w:rsidRPr="002A4C70">
        <w:rPr>
          <w:rFonts w:hint="eastAsia"/>
          <w:bCs/>
          <w:color w:val="000000"/>
          <w:sz w:val="24"/>
        </w:rPr>
        <w:t>服务团队要求</w:t>
      </w:r>
      <w:r w:rsidR="004D61FD" w:rsidRPr="002A4C70">
        <w:rPr>
          <w:rFonts w:hint="eastAsia"/>
          <w:color w:val="000000"/>
          <w:sz w:val="24"/>
        </w:rPr>
        <w:t>：</w:t>
      </w:r>
    </w:p>
    <w:p w14:paraId="3D74AE34" w14:textId="77777777" w:rsidR="008D5FD4" w:rsidRPr="002A4C70" w:rsidRDefault="00E27144" w:rsidP="008D5FD4">
      <w:pPr>
        <w:spacing w:line="360" w:lineRule="auto"/>
        <w:ind w:firstLine="420"/>
        <w:rPr>
          <w:bCs/>
          <w:color w:val="000000"/>
          <w:sz w:val="24"/>
        </w:rPr>
      </w:pPr>
      <w:r w:rsidRPr="002A4C70">
        <w:rPr>
          <w:rFonts w:hint="eastAsia"/>
          <w:color w:val="000000"/>
          <w:sz w:val="24"/>
        </w:rPr>
        <w:t>（</w:t>
      </w:r>
      <w:r w:rsidRPr="002A4C70">
        <w:rPr>
          <w:rFonts w:hint="eastAsia"/>
          <w:color w:val="000000"/>
          <w:sz w:val="24"/>
        </w:rPr>
        <w:t>1</w:t>
      </w:r>
      <w:r w:rsidRPr="002A4C70">
        <w:rPr>
          <w:rFonts w:hint="eastAsia"/>
          <w:color w:val="000000"/>
          <w:sz w:val="24"/>
        </w:rPr>
        <w:t>）</w:t>
      </w:r>
      <w:bookmarkEnd w:id="4"/>
      <w:r w:rsidR="008D5FD4" w:rsidRPr="002A4C70">
        <w:rPr>
          <w:rFonts w:hint="eastAsia"/>
          <w:bCs/>
          <w:color w:val="000000"/>
          <w:sz w:val="24"/>
        </w:rPr>
        <w:t>项目负责人：每个部门至少</w:t>
      </w:r>
      <w:r w:rsidR="008D5FD4" w:rsidRPr="002A4C70">
        <w:rPr>
          <w:rFonts w:hint="eastAsia"/>
          <w:bCs/>
          <w:color w:val="000000"/>
          <w:sz w:val="24"/>
        </w:rPr>
        <w:t>1</w:t>
      </w:r>
      <w:r w:rsidR="0060739E" w:rsidRPr="002A4C70">
        <w:rPr>
          <w:rFonts w:hint="eastAsia"/>
          <w:bCs/>
          <w:color w:val="000000"/>
          <w:sz w:val="24"/>
        </w:rPr>
        <w:t>人，主要负责统筹安排现场评估工作</w:t>
      </w:r>
      <w:r w:rsidR="008D5FD4" w:rsidRPr="002A4C70">
        <w:rPr>
          <w:rFonts w:hint="eastAsia"/>
          <w:bCs/>
          <w:color w:val="000000"/>
          <w:sz w:val="24"/>
        </w:rPr>
        <w:t>。</w:t>
      </w:r>
    </w:p>
    <w:p w14:paraId="404BCE11" w14:textId="77777777" w:rsidR="008D5FD4" w:rsidRPr="008D5FD4" w:rsidRDefault="008D5FD4" w:rsidP="008D5FD4">
      <w:pPr>
        <w:spacing w:line="360" w:lineRule="auto"/>
        <w:ind w:firstLine="420"/>
        <w:rPr>
          <w:bCs/>
          <w:color w:val="000000"/>
          <w:sz w:val="24"/>
        </w:rPr>
      </w:pPr>
      <w:r w:rsidRPr="002A4C70">
        <w:rPr>
          <w:rFonts w:hint="eastAsia"/>
          <w:bCs/>
          <w:color w:val="000000"/>
          <w:sz w:val="24"/>
        </w:rPr>
        <w:t>（</w:t>
      </w:r>
      <w:r w:rsidRPr="002A4C70">
        <w:rPr>
          <w:rFonts w:hint="eastAsia"/>
          <w:bCs/>
          <w:color w:val="000000"/>
          <w:sz w:val="24"/>
        </w:rPr>
        <w:t>2</w:t>
      </w:r>
      <w:r w:rsidRPr="002A4C70">
        <w:rPr>
          <w:rFonts w:hint="eastAsia"/>
          <w:bCs/>
          <w:color w:val="000000"/>
          <w:sz w:val="24"/>
        </w:rPr>
        <w:t>）工作人员：每个部门</w:t>
      </w:r>
      <w:r w:rsidR="003B49BD">
        <w:rPr>
          <w:rFonts w:hint="eastAsia"/>
          <w:bCs/>
          <w:color w:val="000000"/>
          <w:sz w:val="24"/>
        </w:rPr>
        <w:t>2</w:t>
      </w:r>
      <w:r w:rsidRPr="002A4C70">
        <w:rPr>
          <w:rFonts w:hint="eastAsia"/>
          <w:bCs/>
          <w:color w:val="000000"/>
          <w:sz w:val="24"/>
        </w:rPr>
        <w:t>～</w:t>
      </w:r>
      <w:r w:rsidR="003B49BD">
        <w:rPr>
          <w:rFonts w:hint="eastAsia"/>
          <w:bCs/>
          <w:color w:val="000000"/>
          <w:sz w:val="24"/>
        </w:rPr>
        <w:t>3</w:t>
      </w:r>
      <w:r w:rsidRPr="002A4C70">
        <w:rPr>
          <w:rFonts w:hint="eastAsia"/>
          <w:bCs/>
          <w:color w:val="000000"/>
          <w:sz w:val="24"/>
        </w:rPr>
        <w:t>位，主要内容包括但不限于调试现场评估相关工作、规划日程安排、准备相应的资料文件、现场记录工作、专家行程餐饮住宿安排。</w:t>
      </w:r>
    </w:p>
    <w:p w14:paraId="372D3F76" w14:textId="77777777" w:rsidR="00D754DF" w:rsidRPr="008C7385" w:rsidRDefault="00D754DF" w:rsidP="008D5FD4">
      <w:pPr>
        <w:spacing w:line="360" w:lineRule="auto"/>
        <w:ind w:firstLine="420"/>
        <w:rPr>
          <w:color w:val="000000"/>
          <w:sz w:val="24"/>
        </w:rPr>
      </w:pPr>
      <w:r w:rsidRPr="008C7385">
        <w:rPr>
          <w:rFonts w:hint="eastAsia"/>
          <w:color w:val="000000"/>
          <w:sz w:val="24"/>
        </w:rPr>
        <w:lastRenderedPageBreak/>
        <w:t>（五）方案要求</w:t>
      </w:r>
    </w:p>
    <w:p w14:paraId="5DE8712D" w14:textId="77777777" w:rsidR="00D754DF" w:rsidRPr="008C7385" w:rsidRDefault="008C7385" w:rsidP="00D754DF">
      <w:pPr>
        <w:spacing w:line="360" w:lineRule="auto"/>
        <w:ind w:firstLine="420"/>
        <w:rPr>
          <w:color w:val="000000"/>
          <w:sz w:val="24"/>
        </w:rPr>
      </w:pPr>
      <w:r w:rsidRPr="008C7385">
        <w:rPr>
          <w:rFonts w:hint="eastAsia"/>
          <w:color w:val="000000"/>
          <w:sz w:val="24"/>
        </w:rPr>
        <w:t>评估机构应制定详细的评估方案，</w:t>
      </w:r>
      <w:r w:rsidR="008D5FD4" w:rsidRPr="0060739E">
        <w:rPr>
          <w:rFonts w:hint="eastAsia"/>
          <w:color w:val="000000"/>
          <w:sz w:val="24"/>
        </w:rPr>
        <w:t>包括但不限于</w:t>
      </w:r>
      <w:r w:rsidRPr="008C7385">
        <w:rPr>
          <w:rFonts w:hint="eastAsia"/>
          <w:color w:val="000000"/>
          <w:sz w:val="24"/>
        </w:rPr>
        <w:t>具体的检查环节、检查项目、评估内容以及评估方法。</w:t>
      </w:r>
    </w:p>
    <w:p w14:paraId="394AA6FC" w14:textId="77777777" w:rsidR="00EA25A4" w:rsidRPr="008C7385" w:rsidRDefault="008C7385" w:rsidP="008C7385">
      <w:pPr>
        <w:numPr>
          <w:ilvl w:val="0"/>
          <w:numId w:val="2"/>
        </w:numPr>
        <w:tabs>
          <w:tab w:val="left" w:pos="0"/>
          <w:tab w:val="left" w:pos="540"/>
        </w:tabs>
        <w:spacing w:line="360" w:lineRule="auto"/>
        <w:jc w:val="left"/>
        <w:outlineLvl w:val="1"/>
        <w:rPr>
          <w:b/>
          <w:bCs/>
          <w:color w:val="000000"/>
          <w:sz w:val="24"/>
        </w:rPr>
      </w:pPr>
      <w:r w:rsidRPr="008C7385">
        <w:rPr>
          <w:rFonts w:hint="eastAsia"/>
          <w:b/>
          <w:bCs/>
          <w:color w:val="000000"/>
          <w:sz w:val="24"/>
        </w:rPr>
        <w:t>其他要求</w:t>
      </w:r>
    </w:p>
    <w:p w14:paraId="7FF4F100" w14:textId="77777777" w:rsidR="00C3451B" w:rsidRPr="009A5C59" w:rsidRDefault="008C7385" w:rsidP="00C3451B">
      <w:pPr>
        <w:pStyle w:val="af4"/>
        <w:adjustRightInd w:val="0"/>
        <w:snapToGrid w:val="0"/>
        <w:spacing w:line="360" w:lineRule="auto"/>
        <w:ind w:firstLineChars="0" w:firstLine="0"/>
        <w:jc w:val="left"/>
        <w:rPr>
          <w:rFonts w:ascii="宋体" w:hAnsi="宋体"/>
          <w:color w:val="000000" w:themeColor="text1"/>
          <w:sz w:val="24"/>
        </w:rPr>
      </w:pPr>
      <w:r w:rsidRPr="0052690E">
        <w:rPr>
          <w:rFonts w:ascii="宋体" w:hAnsi="宋体"/>
          <w:color w:val="000000" w:themeColor="text1"/>
          <w:sz w:val="24"/>
        </w:rPr>
        <w:t>1.</w:t>
      </w:r>
      <w:r w:rsidR="00C3451B" w:rsidRPr="00C3451B">
        <w:rPr>
          <w:rFonts w:ascii="宋体" w:hAnsi="宋体" w:hint="eastAsia"/>
          <w:color w:val="000000" w:themeColor="text1"/>
          <w:sz w:val="24"/>
        </w:rPr>
        <w:t xml:space="preserve"> </w:t>
      </w:r>
      <w:r w:rsidR="00C3451B" w:rsidRPr="009A5C59">
        <w:rPr>
          <w:rFonts w:ascii="宋体" w:hAnsi="宋体" w:hint="eastAsia"/>
          <w:color w:val="000000" w:themeColor="text1"/>
          <w:sz w:val="24"/>
        </w:rPr>
        <w:t xml:space="preserve">投标供应商应承诺在该项目履约完成后 </w:t>
      </w:r>
      <w:r w:rsidR="00C3451B">
        <w:rPr>
          <w:rFonts w:ascii="宋体" w:hAnsi="宋体" w:hint="eastAsia"/>
          <w:color w:val="000000" w:themeColor="text1"/>
          <w:sz w:val="24"/>
        </w:rPr>
        <w:t>3</w:t>
      </w:r>
      <w:r w:rsidR="00C3451B" w:rsidRPr="009A5C59">
        <w:rPr>
          <w:rFonts w:ascii="宋体" w:hAnsi="宋体" w:hint="eastAsia"/>
          <w:color w:val="000000" w:themeColor="text1"/>
          <w:sz w:val="24"/>
        </w:rPr>
        <w:t>年内，免费承担备案药物</w:t>
      </w:r>
      <w:r w:rsidR="00C3451B">
        <w:rPr>
          <w:rFonts w:ascii="宋体" w:hAnsi="宋体" w:hint="eastAsia"/>
          <w:color w:val="000000" w:themeColor="text1"/>
          <w:sz w:val="24"/>
        </w:rPr>
        <w:t>/器械</w:t>
      </w:r>
      <w:r w:rsidR="00C3451B" w:rsidRPr="009A5C59">
        <w:rPr>
          <w:rFonts w:ascii="宋体" w:hAnsi="宋体" w:hint="eastAsia"/>
          <w:color w:val="000000" w:themeColor="text1"/>
          <w:sz w:val="24"/>
        </w:rPr>
        <w:t>临床试验机构后拟增加临床试验专业、其他备案信息发生变化后的评估检查</w:t>
      </w:r>
      <w:r w:rsidR="00C3451B">
        <w:rPr>
          <w:rFonts w:ascii="宋体" w:hAnsi="宋体" w:hint="eastAsia"/>
          <w:color w:val="000000" w:themeColor="text1"/>
          <w:sz w:val="24"/>
        </w:rPr>
        <w:t>，共计不超过10个</w:t>
      </w:r>
      <w:r w:rsidR="00C3451B" w:rsidRPr="009A5C59">
        <w:rPr>
          <w:rFonts w:ascii="宋体" w:hAnsi="宋体" w:hint="eastAsia"/>
          <w:color w:val="000000" w:themeColor="text1"/>
          <w:sz w:val="24"/>
        </w:rPr>
        <w:t>。</w:t>
      </w:r>
    </w:p>
    <w:p w14:paraId="72CE9CEF" w14:textId="77777777" w:rsidR="008B3D24" w:rsidRPr="008B3D24" w:rsidRDefault="00000B97" w:rsidP="008B3D24">
      <w:pPr>
        <w:spacing w:line="360" w:lineRule="auto"/>
        <w:ind w:firstLine="465"/>
        <w:rPr>
          <w:rFonts w:ascii="宋体" w:hAnsi="宋体"/>
          <w:color w:val="000000" w:themeColor="text1"/>
          <w:sz w:val="24"/>
        </w:rPr>
      </w:pPr>
      <w:r w:rsidRPr="0052690E">
        <w:rPr>
          <w:rFonts w:ascii="宋体" w:hAnsi="宋体"/>
          <w:color w:val="000000" w:themeColor="text1"/>
          <w:sz w:val="24"/>
        </w:rPr>
        <w:t>2.</w:t>
      </w:r>
      <w:r w:rsidR="008B3D24" w:rsidRPr="008B3D24">
        <w:rPr>
          <w:rFonts w:ascii="宋体" w:hAnsi="宋体" w:hint="eastAsia"/>
          <w:color w:val="000000" w:themeColor="text1"/>
          <w:sz w:val="24"/>
        </w:rPr>
        <w:t>提供</w:t>
      </w:r>
      <w:r w:rsidR="008B3D24" w:rsidRPr="008B3D24">
        <w:rPr>
          <w:rFonts w:ascii="宋体" w:hAnsi="宋体"/>
          <w:color w:val="000000" w:themeColor="text1"/>
          <w:sz w:val="24"/>
        </w:rPr>
        <w:t>GCP</w:t>
      </w:r>
      <w:r w:rsidR="008B3D24" w:rsidRPr="008B3D24">
        <w:rPr>
          <w:rFonts w:ascii="宋体" w:hAnsi="宋体" w:hint="eastAsia"/>
          <w:color w:val="000000" w:themeColor="text1"/>
          <w:sz w:val="24"/>
        </w:rPr>
        <w:t>专场培训，并在投标文件中提供详细的培训方案，包括但不限于组织实施方案、进度计划等。</w:t>
      </w:r>
    </w:p>
    <w:p w14:paraId="7B677A7A" w14:textId="77777777" w:rsidR="002A4C70" w:rsidRPr="009A5C59" w:rsidRDefault="002A4C70" w:rsidP="002A4C70">
      <w:pPr>
        <w:spacing w:line="360" w:lineRule="auto"/>
        <w:rPr>
          <w:rFonts w:ascii="宋体" w:hAnsi="宋体"/>
          <w:b/>
          <w:color w:val="000000" w:themeColor="text1"/>
          <w:sz w:val="24"/>
        </w:rPr>
      </w:pPr>
      <w:r w:rsidRPr="009A5C59">
        <w:rPr>
          <w:rFonts w:ascii="宋体" w:hAnsi="宋体" w:hint="eastAsia"/>
          <w:b/>
          <w:color w:val="000000" w:themeColor="text1"/>
          <w:sz w:val="24"/>
        </w:rPr>
        <w:t>四、任务划分</w:t>
      </w:r>
    </w:p>
    <w:p w14:paraId="4BD28BB0" w14:textId="77777777" w:rsidR="002A4C70" w:rsidRPr="009A5C59" w:rsidRDefault="002A4C70" w:rsidP="002A4C70">
      <w:pPr>
        <w:tabs>
          <w:tab w:val="left" w:pos="0"/>
          <w:tab w:val="left" w:pos="540"/>
        </w:tabs>
        <w:spacing w:line="360" w:lineRule="auto"/>
        <w:jc w:val="left"/>
        <w:outlineLvl w:val="1"/>
        <w:rPr>
          <w:b/>
          <w:bCs/>
          <w:color w:val="000000"/>
          <w:sz w:val="24"/>
        </w:rPr>
      </w:pPr>
      <w:r w:rsidRPr="009A5C59">
        <w:rPr>
          <w:rFonts w:hint="eastAsia"/>
          <w:b/>
          <w:bCs/>
          <w:color w:val="000000"/>
          <w:sz w:val="24"/>
        </w:rPr>
        <w:t>1.</w:t>
      </w:r>
      <w:r>
        <w:rPr>
          <w:rFonts w:hint="eastAsia"/>
          <w:b/>
          <w:bCs/>
          <w:color w:val="000000"/>
          <w:sz w:val="24"/>
        </w:rPr>
        <w:t>任务一</w:t>
      </w:r>
      <w:r w:rsidRPr="009A5C59">
        <w:rPr>
          <w:rFonts w:hint="eastAsia"/>
          <w:b/>
          <w:bCs/>
          <w:color w:val="000000"/>
          <w:sz w:val="24"/>
        </w:rPr>
        <w:t>：</w:t>
      </w:r>
    </w:p>
    <w:p w14:paraId="6745B208" w14:textId="77777777" w:rsidR="002A4C70" w:rsidRPr="009A5C59" w:rsidRDefault="002A4C70" w:rsidP="002A4C70">
      <w:pPr>
        <w:adjustRightInd w:val="0"/>
        <w:snapToGrid w:val="0"/>
        <w:spacing w:line="360" w:lineRule="auto"/>
        <w:jc w:val="left"/>
        <w:rPr>
          <w:rFonts w:ascii="宋体" w:hAnsi="宋体"/>
          <w:color w:val="000000" w:themeColor="text1"/>
          <w:sz w:val="24"/>
        </w:rPr>
      </w:pPr>
      <w:r w:rsidRPr="00305E52">
        <w:rPr>
          <w:rFonts w:hint="eastAsia"/>
          <w:bCs/>
          <w:color w:val="000000"/>
          <w:sz w:val="24"/>
        </w:rPr>
        <w:t>药物临床试验专业组、</w:t>
      </w:r>
      <w:r w:rsidR="0063030C" w:rsidRPr="00305E52">
        <w:rPr>
          <w:rFonts w:hint="eastAsia"/>
          <w:bCs/>
          <w:color w:val="000000"/>
          <w:sz w:val="24"/>
        </w:rPr>
        <w:t>医疗</w:t>
      </w:r>
      <w:r w:rsidRPr="00305E52">
        <w:rPr>
          <w:rFonts w:ascii="宋体" w:hAnsi="宋体" w:hint="eastAsia"/>
          <w:color w:val="000000" w:themeColor="text1"/>
          <w:sz w:val="24"/>
        </w:rPr>
        <w:t>器械临床试验专业组：</w:t>
      </w:r>
    </w:p>
    <w:p w14:paraId="77CBC79A" w14:textId="77777777" w:rsidR="002A4C70" w:rsidRPr="009A5C59" w:rsidRDefault="002A4C70" w:rsidP="002A4C70">
      <w:pPr>
        <w:adjustRightInd w:val="0"/>
        <w:snapToGrid w:val="0"/>
        <w:spacing w:line="360" w:lineRule="auto"/>
        <w:jc w:val="left"/>
        <w:rPr>
          <w:rFonts w:ascii="宋体" w:hAnsi="宋体"/>
          <w:color w:val="000000" w:themeColor="text1"/>
          <w:sz w:val="24"/>
        </w:rPr>
      </w:pPr>
      <w:r w:rsidRPr="009A5C59">
        <w:rPr>
          <w:rFonts w:ascii="宋体" w:hAnsi="宋体" w:hint="eastAsia"/>
          <w:color w:val="000000" w:themeColor="text1"/>
          <w:sz w:val="24"/>
        </w:rPr>
        <w:t>（1）药物/器械临床试验质量管理体系文件，根据专用场地、设施设备、人员培训情况、管理制度、SOP、急救预案等方面进行评估；</w:t>
      </w:r>
    </w:p>
    <w:p w14:paraId="5FB551F5" w14:textId="77777777" w:rsidR="002A4C70" w:rsidRPr="009A5C59" w:rsidRDefault="002A4C70" w:rsidP="002A4C70">
      <w:pPr>
        <w:adjustRightInd w:val="0"/>
        <w:snapToGrid w:val="0"/>
        <w:spacing w:line="360" w:lineRule="auto"/>
        <w:jc w:val="left"/>
        <w:rPr>
          <w:sz w:val="24"/>
        </w:rPr>
      </w:pPr>
      <w:r w:rsidRPr="009A5C59">
        <w:rPr>
          <w:rFonts w:ascii="宋体" w:hAnsi="宋体" w:hint="eastAsia"/>
          <w:sz w:val="24"/>
        </w:rPr>
        <w:t>（2）</w:t>
      </w:r>
      <w:r w:rsidRPr="009A5C59">
        <w:rPr>
          <w:rFonts w:hint="eastAsia"/>
          <w:sz w:val="24"/>
        </w:rPr>
        <w:t>专业组在研项目质量情况；</w:t>
      </w:r>
    </w:p>
    <w:p w14:paraId="4A161D50" w14:textId="77777777" w:rsidR="002A4C70" w:rsidRPr="009A5C59" w:rsidRDefault="002A4C70" w:rsidP="002A4C70">
      <w:pPr>
        <w:spacing w:line="360" w:lineRule="auto"/>
        <w:rPr>
          <w:rFonts w:ascii="宋体" w:hAnsi="宋体"/>
          <w:color w:val="000000" w:themeColor="text1"/>
          <w:sz w:val="24"/>
        </w:rPr>
      </w:pPr>
      <w:r w:rsidRPr="009A5C59">
        <w:rPr>
          <w:rFonts w:ascii="宋体" w:hAnsi="宋体" w:hint="eastAsia"/>
          <w:color w:val="000000" w:themeColor="text1"/>
          <w:sz w:val="24"/>
        </w:rPr>
        <w:t>（3）现场考核被评估相关人员的GCP相关知识、临床试验相关法律法规、专业组体系文件、专业技能掌握程度。</w:t>
      </w:r>
    </w:p>
    <w:p w14:paraId="4D6F62D3" w14:textId="77777777" w:rsidR="00C3451B" w:rsidRPr="009A5C59" w:rsidRDefault="002A4C70" w:rsidP="00C3451B">
      <w:pPr>
        <w:pStyle w:val="af4"/>
        <w:adjustRightInd w:val="0"/>
        <w:snapToGrid w:val="0"/>
        <w:spacing w:line="360" w:lineRule="auto"/>
        <w:ind w:firstLineChars="0" w:firstLine="0"/>
        <w:jc w:val="left"/>
        <w:rPr>
          <w:rFonts w:ascii="宋体" w:hAnsi="宋体"/>
          <w:color w:val="000000" w:themeColor="text1"/>
          <w:sz w:val="24"/>
        </w:rPr>
      </w:pPr>
      <w:r w:rsidRPr="009A5C59">
        <w:rPr>
          <w:rFonts w:hint="eastAsia"/>
          <w:sz w:val="24"/>
        </w:rPr>
        <w:t>（</w:t>
      </w:r>
      <w:r w:rsidRPr="009A5C59">
        <w:rPr>
          <w:rFonts w:hint="eastAsia"/>
          <w:sz w:val="24"/>
        </w:rPr>
        <w:t>4</w:t>
      </w:r>
      <w:r w:rsidRPr="009A5C59">
        <w:rPr>
          <w:rFonts w:hint="eastAsia"/>
          <w:sz w:val="24"/>
        </w:rPr>
        <w:t>）</w:t>
      </w:r>
      <w:r w:rsidR="00C3451B" w:rsidRPr="009A5C59">
        <w:rPr>
          <w:rFonts w:ascii="宋体" w:hAnsi="宋体" w:hint="eastAsia"/>
          <w:color w:val="000000" w:themeColor="text1"/>
          <w:sz w:val="24"/>
        </w:rPr>
        <w:t xml:space="preserve">投标供应商应承诺在该项目履约完成后 </w:t>
      </w:r>
      <w:r w:rsidR="00C3451B">
        <w:rPr>
          <w:rFonts w:ascii="宋体" w:hAnsi="宋体" w:hint="eastAsia"/>
          <w:color w:val="000000" w:themeColor="text1"/>
          <w:sz w:val="24"/>
        </w:rPr>
        <w:t>3</w:t>
      </w:r>
      <w:r w:rsidR="00C3451B" w:rsidRPr="009A5C59">
        <w:rPr>
          <w:rFonts w:ascii="宋体" w:hAnsi="宋体" w:hint="eastAsia"/>
          <w:color w:val="000000" w:themeColor="text1"/>
          <w:sz w:val="24"/>
        </w:rPr>
        <w:t>年内，免费承担备案药物</w:t>
      </w:r>
      <w:r w:rsidR="00C3451B">
        <w:rPr>
          <w:rFonts w:ascii="宋体" w:hAnsi="宋体" w:hint="eastAsia"/>
          <w:color w:val="000000" w:themeColor="text1"/>
          <w:sz w:val="24"/>
        </w:rPr>
        <w:t>/器械</w:t>
      </w:r>
      <w:r w:rsidR="00C3451B" w:rsidRPr="009A5C59">
        <w:rPr>
          <w:rFonts w:ascii="宋体" w:hAnsi="宋体" w:hint="eastAsia"/>
          <w:color w:val="000000" w:themeColor="text1"/>
          <w:sz w:val="24"/>
        </w:rPr>
        <w:t>临床试验机构后拟增加临床试验专业、其他备案信息发生变化后的评估检查</w:t>
      </w:r>
      <w:r w:rsidR="00C3451B">
        <w:rPr>
          <w:rFonts w:ascii="宋体" w:hAnsi="宋体" w:hint="eastAsia"/>
          <w:color w:val="000000" w:themeColor="text1"/>
          <w:sz w:val="24"/>
        </w:rPr>
        <w:t>，共计不超过10个</w:t>
      </w:r>
      <w:r w:rsidR="00C3451B" w:rsidRPr="009A5C59">
        <w:rPr>
          <w:rFonts w:ascii="宋体" w:hAnsi="宋体" w:hint="eastAsia"/>
          <w:color w:val="000000" w:themeColor="text1"/>
          <w:sz w:val="24"/>
        </w:rPr>
        <w:t>。</w:t>
      </w:r>
    </w:p>
    <w:p w14:paraId="452F0D8C" w14:textId="77777777" w:rsidR="002A4C70" w:rsidRPr="009A5C59" w:rsidRDefault="002A4C70" w:rsidP="002A4C70">
      <w:pPr>
        <w:pStyle w:val="af4"/>
        <w:adjustRightInd w:val="0"/>
        <w:snapToGrid w:val="0"/>
        <w:spacing w:line="360" w:lineRule="auto"/>
        <w:ind w:firstLineChars="0" w:firstLine="0"/>
        <w:jc w:val="left"/>
        <w:rPr>
          <w:rFonts w:ascii="宋体" w:hAnsi="宋体"/>
          <w:color w:val="000000" w:themeColor="text1"/>
          <w:sz w:val="24"/>
        </w:rPr>
      </w:pPr>
      <w:r w:rsidRPr="009A5C59">
        <w:rPr>
          <w:rFonts w:ascii="宋体" w:hAnsi="宋体" w:hint="eastAsia"/>
          <w:color w:val="000000" w:themeColor="text1"/>
          <w:sz w:val="24"/>
        </w:rPr>
        <w:t>（5）评估通过后</w:t>
      </w:r>
      <w:r w:rsidRPr="009A5C59">
        <w:rPr>
          <w:rFonts w:ascii="宋体" w:hAnsi="宋体"/>
          <w:color w:val="000000" w:themeColor="text1"/>
          <w:sz w:val="24"/>
        </w:rPr>
        <w:t>15</w:t>
      </w:r>
      <w:r w:rsidRPr="009A5C59">
        <w:rPr>
          <w:rFonts w:ascii="宋体" w:hAnsi="宋体" w:hint="eastAsia"/>
          <w:color w:val="000000" w:themeColor="text1"/>
          <w:sz w:val="24"/>
        </w:rPr>
        <w:t>个工作日提交被评估部门的书面总评估报告。</w:t>
      </w:r>
    </w:p>
    <w:p w14:paraId="392785FB" w14:textId="77777777" w:rsidR="002A4C70" w:rsidRPr="009A5C59" w:rsidRDefault="002A4C70" w:rsidP="002A4C70">
      <w:pPr>
        <w:adjustRightInd w:val="0"/>
        <w:snapToGrid w:val="0"/>
        <w:spacing w:line="360" w:lineRule="auto"/>
        <w:jc w:val="left"/>
        <w:rPr>
          <w:rFonts w:ascii="宋体" w:hAnsi="宋体"/>
          <w:b/>
          <w:color w:val="000000" w:themeColor="text1"/>
          <w:sz w:val="24"/>
        </w:rPr>
      </w:pPr>
      <w:r w:rsidRPr="009A5C59">
        <w:rPr>
          <w:rFonts w:ascii="宋体" w:hAnsi="宋体" w:hint="eastAsia"/>
          <w:b/>
          <w:color w:val="000000" w:themeColor="text1"/>
          <w:sz w:val="24"/>
        </w:rPr>
        <w:t>2.</w:t>
      </w:r>
      <w:r>
        <w:rPr>
          <w:rFonts w:ascii="宋体" w:hAnsi="宋体" w:hint="eastAsia"/>
          <w:b/>
          <w:color w:val="000000" w:themeColor="text1"/>
          <w:sz w:val="24"/>
        </w:rPr>
        <w:t>任务</w:t>
      </w:r>
      <w:r w:rsidRPr="009A5C59">
        <w:rPr>
          <w:rFonts w:ascii="宋体" w:hAnsi="宋体" w:hint="eastAsia"/>
          <w:b/>
          <w:color w:val="000000" w:themeColor="text1"/>
          <w:sz w:val="24"/>
        </w:rPr>
        <w:t>二：</w:t>
      </w:r>
    </w:p>
    <w:p w14:paraId="3C4BCB05" w14:textId="77777777" w:rsidR="002A4C70" w:rsidRPr="009A5C59" w:rsidRDefault="002A4C70" w:rsidP="002A4C70">
      <w:pPr>
        <w:tabs>
          <w:tab w:val="left" w:pos="0"/>
          <w:tab w:val="left" w:pos="540"/>
        </w:tabs>
        <w:spacing w:line="360" w:lineRule="auto"/>
        <w:jc w:val="left"/>
        <w:outlineLvl w:val="1"/>
        <w:rPr>
          <w:bCs/>
          <w:color w:val="000000"/>
          <w:sz w:val="24"/>
        </w:rPr>
      </w:pPr>
      <w:r w:rsidRPr="00305E52">
        <w:rPr>
          <w:rFonts w:hint="eastAsia"/>
          <w:bCs/>
          <w:color w:val="000000"/>
          <w:sz w:val="24"/>
        </w:rPr>
        <w:t>I</w:t>
      </w:r>
      <w:r w:rsidRPr="00305E52">
        <w:rPr>
          <w:rFonts w:hint="eastAsia"/>
          <w:bCs/>
          <w:color w:val="000000"/>
          <w:sz w:val="24"/>
        </w:rPr>
        <w:t>期临床试验、机构办公室、伦理委员会：</w:t>
      </w:r>
    </w:p>
    <w:p w14:paraId="42B85AAE" w14:textId="77777777" w:rsidR="002A4C70" w:rsidRPr="009A5C59" w:rsidRDefault="002A4C70" w:rsidP="002A4C70">
      <w:pPr>
        <w:pStyle w:val="af4"/>
        <w:adjustRightInd w:val="0"/>
        <w:snapToGrid w:val="0"/>
        <w:spacing w:line="360" w:lineRule="auto"/>
        <w:ind w:firstLineChars="0" w:firstLine="0"/>
        <w:jc w:val="left"/>
        <w:rPr>
          <w:sz w:val="24"/>
        </w:rPr>
      </w:pPr>
      <w:r w:rsidRPr="009A5C59">
        <w:rPr>
          <w:rFonts w:hint="eastAsia"/>
          <w:sz w:val="24"/>
        </w:rPr>
        <w:t>（</w:t>
      </w:r>
      <w:r w:rsidRPr="009A5C59">
        <w:rPr>
          <w:rFonts w:hint="eastAsia"/>
          <w:sz w:val="24"/>
        </w:rPr>
        <w:t>1</w:t>
      </w:r>
      <w:r w:rsidRPr="009A5C59">
        <w:rPr>
          <w:rFonts w:hint="eastAsia"/>
          <w:sz w:val="24"/>
        </w:rPr>
        <w:t>）包括但不限于专业组人员配置、软硬件能力、人员培训情况、管理文件体系等。</w:t>
      </w:r>
    </w:p>
    <w:p w14:paraId="357B9336" w14:textId="77777777" w:rsidR="002A4C70" w:rsidRPr="009A5C59" w:rsidRDefault="002A4C70" w:rsidP="002A4C70">
      <w:pPr>
        <w:pStyle w:val="af4"/>
        <w:adjustRightInd w:val="0"/>
        <w:snapToGrid w:val="0"/>
        <w:spacing w:line="360" w:lineRule="auto"/>
        <w:ind w:firstLineChars="0" w:firstLine="0"/>
        <w:jc w:val="left"/>
        <w:rPr>
          <w:rFonts w:ascii="宋体" w:hAnsi="宋体"/>
          <w:color w:val="000000" w:themeColor="text1"/>
          <w:sz w:val="24"/>
        </w:rPr>
      </w:pPr>
      <w:r w:rsidRPr="009A5C59">
        <w:rPr>
          <w:rFonts w:hint="eastAsia"/>
          <w:sz w:val="24"/>
        </w:rPr>
        <w:t>（</w:t>
      </w:r>
      <w:r w:rsidRPr="009A5C59">
        <w:rPr>
          <w:rFonts w:hint="eastAsia"/>
          <w:sz w:val="24"/>
        </w:rPr>
        <w:t>2</w:t>
      </w:r>
      <w:r w:rsidRPr="009A5C59">
        <w:rPr>
          <w:rFonts w:hint="eastAsia"/>
          <w:sz w:val="24"/>
        </w:rPr>
        <w:t>）Ⅰ期临床试验研究室完整的质量管理体系，根据项目实施过程中可能存在的问题、生物样本采集管理、及法律法规、指导原则等方面，对Ⅰ期临床试验进行全面的评估。</w:t>
      </w:r>
    </w:p>
    <w:p w14:paraId="60CB5BD4" w14:textId="77777777" w:rsidR="002A4C70" w:rsidRPr="009A5C59" w:rsidRDefault="002A4C70" w:rsidP="002A4C70">
      <w:pPr>
        <w:pStyle w:val="af4"/>
        <w:adjustRightInd w:val="0"/>
        <w:snapToGrid w:val="0"/>
        <w:spacing w:line="360" w:lineRule="auto"/>
        <w:ind w:firstLineChars="0" w:firstLine="0"/>
        <w:jc w:val="left"/>
        <w:rPr>
          <w:sz w:val="24"/>
        </w:rPr>
      </w:pPr>
      <w:r w:rsidRPr="009A5C59">
        <w:rPr>
          <w:rFonts w:hint="eastAsia"/>
          <w:sz w:val="24"/>
        </w:rPr>
        <w:t>（</w:t>
      </w:r>
      <w:r w:rsidRPr="009A5C59">
        <w:rPr>
          <w:rFonts w:hint="eastAsia"/>
          <w:sz w:val="24"/>
        </w:rPr>
        <w:t>3</w:t>
      </w:r>
      <w:r w:rsidRPr="009A5C59">
        <w:rPr>
          <w:rFonts w:hint="eastAsia"/>
          <w:sz w:val="24"/>
        </w:rPr>
        <w:t>）试验用药物的储存条件及管理体系。</w:t>
      </w:r>
    </w:p>
    <w:p w14:paraId="748EAC5A" w14:textId="77777777" w:rsidR="002A4C70" w:rsidRPr="009A5C59" w:rsidRDefault="002A4C70" w:rsidP="002A4C70">
      <w:pPr>
        <w:adjustRightInd w:val="0"/>
        <w:snapToGrid w:val="0"/>
        <w:spacing w:line="360" w:lineRule="auto"/>
        <w:jc w:val="left"/>
        <w:rPr>
          <w:sz w:val="24"/>
        </w:rPr>
      </w:pPr>
      <w:r w:rsidRPr="009A5C59">
        <w:rPr>
          <w:rFonts w:hint="eastAsia"/>
          <w:sz w:val="24"/>
        </w:rPr>
        <w:t>（</w:t>
      </w:r>
      <w:r w:rsidRPr="009A5C59">
        <w:rPr>
          <w:rFonts w:hint="eastAsia"/>
          <w:sz w:val="24"/>
        </w:rPr>
        <w:t>4</w:t>
      </w:r>
      <w:r w:rsidRPr="009A5C59">
        <w:rPr>
          <w:rFonts w:hint="eastAsia"/>
          <w:sz w:val="24"/>
        </w:rPr>
        <w:t>）专业组在研项目质量情况；</w:t>
      </w:r>
    </w:p>
    <w:p w14:paraId="2076FED2" w14:textId="77777777" w:rsidR="002A4C70" w:rsidRPr="009A5C59" w:rsidRDefault="002A4C70" w:rsidP="002A4C70">
      <w:pPr>
        <w:spacing w:line="360" w:lineRule="auto"/>
        <w:rPr>
          <w:rFonts w:ascii="宋体" w:hAnsi="宋体"/>
          <w:color w:val="000000" w:themeColor="text1"/>
          <w:sz w:val="24"/>
        </w:rPr>
      </w:pPr>
      <w:r w:rsidRPr="009A5C59">
        <w:rPr>
          <w:rFonts w:ascii="宋体" w:hAnsi="宋体" w:hint="eastAsia"/>
          <w:color w:val="000000" w:themeColor="text1"/>
          <w:sz w:val="24"/>
        </w:rPr>
        <w:lastRenderedPageBreak/>
        <w:t>（5）提供</w:t>
      </w:r>
      <w:r w:rsidRPr="009A5C59">
        <w:rPr>
          <w:rFonts w:ascii="宋体" w:hAnsi="宋体"/>
          <w:color w:val="000000" w:themeColor="text1"/>
          <w:sz w:val="24"/>
        </w:rPr>
        <w:t>GCP</w:t>
      </w:r>
      <w:r w:rsidRPr="009A5C59">
        <w:rPr>
          <w:rFonts w:ascii="宋体" w:hAnsi="宋体" w:hint="eastAsia"/>
          <w:color w:val="000000" w:themeColor="text1"/>
          <w:sz w:val="24"/>
        </w:rPr>
        <w:t>专场培训，并在投标文件中提供详细的培训方案。</w:t>
      </w:r>
    </w:p>
    <w:p w14:paraId="101A772A" w14:textId="77777777" w:rsidR="002A4C70" w:rsidRPr="009A5C59" w:rsidRDefault="002A4C70" w:rsidP="002A4C70">
      <w:pPr>
        <w:pStyle w:val="af4"/>
        <w:adjustRightInd w:val="0"/>
        <w:snapToGrid w:val="0"/>
        <w:spacing w:line="360" w:lineRule="auto"/>
        <w:ind w:firstLineChars="0" w:firstLine="0"/>
        <w:jc w:val="left"/>
        <w:rPr>
          <w:rFonts w:ascii="宋体" w:hAnsi="宋体"/>
          <w:color w:val="000000" w:themeColor="text1"/>
          <w:sz w:val="24"/>
        </w:rPr>
      </w:pPr>
      <w:r w:rsidRPr="009A5C59">
        <w:rPr>
          <w:rFonts w:hint="eastAsia"/>
          <w:sz w:val="24"/>
        </w:rPr>
        <w:t>（</w:t>
      </w:r>
      <w:r w:rsidRPr="009A5C59">
        <w:rPr>
          <w:rFonts w:hint="eastAsia"/>
          <w:sz w:val="24"/>
        </w:rPr>
        <w:t>6</w:t>
      </w:r>
      <w:r w:rsidRPr="009A5C59">
        <w:rPr>
          <w:rFonts w:hint="eastAsia"/>
          <w:sz w:val="24"/>
        </w:rPr>
        <w:t>）</w:t>
      </w:r>
      <w:r w:rsidRPr="009A5C59">
        <w:rPr>
          <w:rFonts w:ascii="宋体" w:hAnsi="宋体" w:hint="eastAsia"/>
          <w:color w:val="000000" w:themeColor="text1"/>
          <w:sz w:val="24"/>
        </w:rPr>
        <w:t>评估通过后</w:t>
      </w:r>
      <w:r w:rsidRPr="009A5C59">
        <w:rPr>
          <w:rFonts w:ascii="宋体" w:hAnsi="宋体"/>
          <w:color w:val="000000" w:themeColor="text1"/>
          <w:sz w:val="24"/>
        </w:rPr>
        <w:t>15</w:t>
      </w:r>
      <w:r w:rsidRPr="009A5C59">
        <w:rPr>
          <w:rFonts w:ascii="宋体" w:hAnsi="宋体" w:hint="eastAsia"/>
          <w:color w:val="000000" w:themeColor="text1"/>
          <w:sz w:val="24"/>
        </w:rPr>
        <w:t>个工作日提交被评估部门的书面总评估报告。</w:t>
      </w:r>
    </w:p>
    <w:p w14:paraId="28B848E0" w14:textId="40D07DC9" w:rsidR="00C63090" w:rsidRDefault="00C63090" w:rsidP="007E383E">
      <w:pPr>
        <w:spacing w:line="360" w:lineRule="auto"/>
        <w:rPr>
          <w:rFonts w:ascii="宋体" w:hAnsi="宋体"/>
          <w:sz w:val="24"/>
        </w:rPr>
      </w:pPr>
    </w:p>
    <w:p w14:paraId="19765BA4" w14:textId="77777777" w:rsidR="00C63090" w:rsidRPr="00C63090" w:rsidRDefault="00C63090" w:rsidP="007E383E">
      <w:pPr>
        <w:spacing w:line="360" w:lineRule="auto"/>
        <w:rPr>
          <w:rFonts w:ascii="宋体" w:hAnsi="宋体" w:hint="eastAsia"/>
          <w:sz w:val="24"/>
        </w:rPr>
      </w:pPr>
    </w:p>
    <w:sectPr w:rsidR="00C63090" w:rsidRPr="00C63090" w:rsidSect="000C37A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5F3E" w14:textId="77777777" w:rsidR="00DD39BA" w:rsidRDefault="00DD39BA" w:rsidP="00B20442">
      <w:r>
        <w:separator/>
      </w:r>
    </w:p>
  </w:endnote>
  <w:endnote w:type="continuationSeparator" w:id="0">
    <w:p w14:paraId="3988E6C4" w14:textId="77777777" w:rsidR="00DD39BA" w:rsidRDefault="00DD39BA" w:rsidP="00B2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216B" w14:textId="77777777" w:rsidR="00DD39BA" w:rsidRDefault="00DD39BA" w:rsidP="00B20442">
      <w:r>
        <w:separator/>
      </w:r>
    </w:p>
  </w:footnote>
  <w:footnote w:type="continuationSeparator" w:id="0">
    <w:p w14:paraId="04830D58" w14:textId="77777777" w:rsidR="00DD39BA" w:rsidRDefault="00DD39BA" w:rsidP="00B2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DA7F11"/>
    <w:multiLevelType w:val="singleLevel"/>
    <w:tmpl w:val="C2DA7F11"/>
    <w:lvl w:ilvl="0">
      <w:start w:val="3"/>
      <w:numFmt w:val="chineseCounting"/>
      <w:suff w:val="nothing"/>
      <w:lvlText w:val="%1、"/>
      <w:lvlJc w:val="left"/>
      <w:rPr>
        <w:rFonts w:hint="eastAsia"/>
      </w:rPr>
    </w:lvl>
  </w:abstractNum>
  <w:abstractNum w:abstractNumId="1"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pStyle w:val="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num"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651716B"/>
    <w:multiLevelType w:val="hybridMultilevel"/>
    <w:tmpl w:val="CC3EE04C"/>
    <w:lvl w:ilvl="0" w:tplc="6DE0B510">
      <w:start w:val="1"/>
      <w:numFmt w:val="decimal"/>
      <w:lvlText w:val="%1、"/>
      <w:lvlJc w:val="left"/>
      <w:pPr>
        <w:ind w:left="433" w:hanging="360"/>
      </w:pPr>
      <w:rPr>
        <w:rFonts w:hint="default"/>
      </w:rPr>
    </w:lvl>
    <w:lvl w:ilvl="1" w:tplc="04090019" w:tentative="1">
      <w:start w:val="1"/>
      <w:numFmt w:val="lowerLetter"/>
      <w:lvlText w:val="%2)"/>
      <w:lvlJc w:val="left"/>
      <w:pPr>
        <w:ind w:left="913" w:hanging="420"/>
      </w:pPr>
    </w:lvl>
    <w:lvl w:ilvl="2" w:tplc="0409001B" w:tentative="1">
      <w:start w:val="1"/>
      <w:numFmt w:val="lowerRoman"/>
      <w:lvlText w:val="%3."/>
      <w:lvlJc w:val="right"/>
      <w:pPr>
        <w:ind w:left="1333" w:hanging="420"/>
      </w:pPr>
    </w:lvl>
    <w:lvl w:ilvl="3" w:tplc="0409000F" w:tentative="1">
      <w:start w:val="1"/>
      <w:numFmt w:val="decimal"/>
      <w:lvlText w:val="%4."/>
      <w:lvlJc w:val="left"/>
      <w:pPr>
        <w:ind w:left="1753" w:hanging="420"/>
      </w:pPr>
    </w:lvl>
    <w:lvl w:ilvl="4" w:tplc="04090019" w:tentative="1">
      <w:start w:val="1"/>
      <w:numFmt w:val="lowerLetter"/>
      <w:lvlText w:val="%5)"/>
      <w:lvlJc w:val="left"/>
      <w:pPr>
        <w:ind w:left="2173" w:hanging="420"/>
      </w:pPr>
    </w:lvl>
    <w:lvl w:ilvl="5" w:tplc="0409001B" w:tentative="1">
      <w:start w:val="1"/>
      <w:numFmt w:val="lowerRoman"/>
      <w:lvlText w:val="%6."/>
      <w:lvlJc w:val="right"/>
      <w:pPr>
        <w:ind w:left="2593" w:hanging="420"/>
      </w:pPr>
    </w:lvl>
    <w:lvl w:ilvl="6" w:tplc="0409000F" w:tentative="1">
      <w:start w:val="1"/>
      <w:numFmt w:val="decimal"/>
      <w:lvlText w:val="%7."/>
      <w:lvlJc w:val="left"/>
      <w:pPr>
        <w:ind w:left="3013" w:hanging="420"/>
      </w:pPr>
    </w:lvl>
    <w:lvl w:ilvl="7" w:tplc="04090019" w:tentative="1">
      <w:start w:val="1"/>
      <w:numFmt w:val="lowerLetter"/>
      <w:lvlText w:val="%8)"/>
      <w:lvlJc w:val="left"/>
      <w:pPr>
        <w:ind w:left="3433" w:hanging="420"/>
      </w:pPr>
    </w:lvl>
    <w:lvl w:ilvl="8" w:tplc="0409001B" w:tentative="1">
      <w:start w:val="1"/>
      <w:numFmt w:val="lowerRoman"/>
      <w:lvlText w:val="%9."/>
      <w:lvlJc w:val="right"/>
      <w:pPr>
        <w:ind w:left="3853" w:hanging="420"/>
      </w:pPr>
    </w:lvl>
  </w:abstractNum>
  <w:abstractNum w:abstractNumId="3" w15:restartNumberingAfterBreak="0">
    <w:nsid w:val="06E10428"/>
    <w:multiLevelType w:val="hybridMultilevel"/>
    <w:tmpl w:val="1E0622BE"/>
    <w:lvl w:ilvl="0" w:tplc="79121CF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842609"/>
    <w:multiLevelType w:val="multilevel"/>
    <w:tmpl w:val="79DEB64A"/>
    <w:lvl w:ilvl="0">
      <w:start w:val="1"/>
      <w:numFmt w:val="decimal"/>
      <w:lvlText w:val="%1）"/>
      <w:lvlJc w:val="left"/>
      <w:pPr>
        <w:tabs>
          <w:tab w:val="num" w:pos="927"/>
        </w:tabs>
        <w:ind w:left="927" w:hanging="360"/>
      </w:pPr>
      <w:rPr>
        <w:rFonts w:ascii="宋体" w:eastAsia="宋体" w:hAnsi="宋体"/>
        <w:sz w:val="24"/>
        <w:szCs w:val="24"/>
      </w:rPr>
    </w:lvl>
    <w:lvl w:ilvl="1">
      <w:start w:val="1"/>
      <w:numFmt w:val="decimal"/>
      <w:lvlText w:val="%2."/>
      <w:lvlJc w:val="left"/>
      <w:pPr>
        <w:tabs>
          <w:tab w:val="num" w:pos="872"/>
        </w:tabs>
        <w:ind w:left="872" w:hanging="360"/>
      </w:pPr>
    </w:lvl>
    <w:lvl w:ilvl="2">
      <w:start w:val="1"/>
      <w:numFmt w:val="decimal"/>
      <w:lvlText w:val="%3."/>
      <w:lvlJc w:val="left"/>
      <w:pPr>
        <w:tabs>
          <w:tab w:val="num" w:pos="1592"/>
        </w:tabs>
        <w:ind w:left="1592" w:hanging="360"/>
      </w:pPr>
    </w:lvl>
    <w:lvl w:ilvl="3">
      <w:start w:val="1"/>
      <w:numFmt w:val="decimal"/>
      <w:lvlText w:val="%4."/>
      <w:lvlJc w:val="left"/>
      <w:pPr>
        <w:tabs>
          <w:tab w:val="num" w:pos="2312"/>
        </w:tabs>
        <w:ind w:left="2312" w:hanging="360"/>
      </w:p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5" w15:restartNumberingAfterBreak="0">
    <w:nsid w:val="15870601"/>
    <w:multiLevelType w:val="multilevel"/>
    <w:tmpl w:val="A31A8C3A"/>
    <w:lvl w:ilvl="0">
      <w:start w:val="1"/>
      <w:numFmt w:val="decimal"/>
      <w:lvlText w:val="%1、"/>
      <w:lvlJc w:val="left"/>
      <w:pPr>
        <w:ind w:left="420" w:hanging="420"/>
      </w:pPr>
      <w:rPr>
        <w:rFonts w:hint="eastAsia"/>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CA5892"/>
    <w:multiLevelType w:val="multilevel"/>
    <w:tmpl w:val="A31A8C3A"/>
    <w:lvl w:ilvl="0">
      <w:start w:val="1"/>
      <w:numFmt w:val="decimal"/>
      <w:lvlText w:val="%1、"/>
      <w:lvlJc w:val="left"/>
      <w:pPr>
        <w:ind w:left="420" w:hanging="420"/>
      </w:pPr>
      <w:rPr>
        <w:rFonts w:hint="eastAsia"/>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6433AA"/>
    <w:multiLevelType w:val="hybridMultilevel"/>
    <w:tmpl w:val="93244562"/>
    <w:lvl w:ilvl="0" w:tplc="1466E460">
      <w:start w:val="1"/>
      <w:numFmt w:val="chineseCountingThousand"/>
      <w:lvlText w:val="%1、"/>
      <w:lvlJc w:val="left"/>
      <w:pPr>
        <w:ind w:left="420" w:hanging="420"/>
      </w:pPr>
      <w:rPr>
        <w:rFonts w:ascii="宋体" w:eastAsia="宋体" w:hAnsi="宋体"/>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DF3F00"/>
    <w:multiLevelType w:val="hybridMultilevel"/>
    <w:tmpl w:val="47A87C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FC0B08"/>
    <w:multiLevelType w:val="multilevel"/>
    <w:tmpl w:val="7332BB10"/>
    <w:lvl w:ilvl="0">
      <w:start w:val="1"/>
      <w:numFmt w:val="chineseCountingThousand"/>
      <w:lvlText w:val="%1、"/>
      <w:lvlJc w:val="left"/>
      <w:pPr>
        <w:tabs>
          <w:tab w:val="num" w:pos="0"/>
        </w:tabs>
        <w:ind w:left="0" w:firstLine="0"/>
      </w:pPr>
      <w:rPr>
        <w:rFonts w:hint="default"/>
        <w:b/>
        <w:bCs/>
        <w:sz w:val="24"/>
        <w:szCs w:val="24"/>
      </w:rPr>
    </w:lvl>
    <w:lvl w:ilvl="1">
      <w:start w:val="1"/>
      <w:numFmt w:val="decimal"/>
      <w:lvlText w:val="%2、"/>
      <w:lvlJc w:val="left"/>
      <w:pPr>
        <w:tabs>
          <w:tab w:val="num"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497C7038"/>
    <w:multiLevelType w:val="multilevel"/>
    <w:tmpl w:val="3B0EFD36"/>
    <w:lvl w:ilvl="0">
      <w:start w:val="1"/>
      <w:numFmt w:val="chineseCountingThousand"/>
      <w:lvlText w:val="%1、"/>
      <w:lvlJc w:val="left"/>
      <w:pPr>
        <w:tabs>
          <w:tab w:val="num" w:pos="0"/>
        </w:tabs>
        <w:ind w:left="0" w:firstLine="0"/>
      </w:pPr>
      <w:rPr>
        <w:rFonts w:hint="default"/>
        <w:b/>
        <w:bCs/>
      </w:rPr>
    </w:lvl>
    <w:lvl w:ilvl="1">
      <w:start w:val="1"/>
      <w:numFmt w:val="decimal"/>
      <w:lvlText w:val="%2、"/>
      <w:lvlJc w:val="left"/>
      <w:pPr>
        <w:tabs>
          <w:tab w:val="num"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320CA40"/>
    <w:multiLevelType w:val="singleLevel"/>
    <w:tmpl w:val="5320CA40"/>
    <w:lvl w:ilvl="0">
      <w:start w:val="1"/>
      <w:numFmt w:val="chineseCounting"/>
      <w:suff w:val="nothing"/>
      <w:lvlText w:val="%1、"/>
      <w:lvlJc w:val="left"/>
      <w:rPr>
        <w:rFonts w:hint="eastAsia"/>
      </w:rPr>
    </w:lvl>
  </w:abstractNum>
  <w:abstractNum w:abstractNumId="12" w15:restartNumberingAfterBreak="0">
    <w:nsid w:val="55D87E60"/>
    <w:multiLevelType w:val="hybridMultilevel"/>
    <w:tmpl w:val="BB4262A2"/>
    <w:lvl w:ilvl="0" w:tplc="8F96EFC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CBF19D3"/>
    <w:multiLevelType w:val="multilevel"/>
    <w:tmpl w:val="6CBF19D3"/>
    <w:lvl w:ilvl="0">
      <w:start w:val="1"/>
      <w:numFmt w:val="bullet"/>
      <w:lvlText w:val=""/>
      <w:lvlJc w:val="left"/>
      <w:pPr>
        <w:ind w:left="420" w:hanging="420"/>
      </w:pPr>
      <w:rPr>
        <w:rFonts w:ascii="Wingdings" w:hAnsi="Wingdings" w:hint="default"/>
        <w:color w:val="00000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5D3697"/>
    <w:multiLevelType w:val="multilevel"/>
    <w:tmpl w:val="7332BB10"/>
    <w:lvl w:ilvl="0">
      <w:start w:val="1"/>
      <w:numFmt w:val="chineseCountingThousand"/>
      <w:lvlText w:val="%1、"/>
      <w:lvlJc w:val="left"/>
      <w:pPr>
        <w:tabs>
          <w:tab w:val="num" w:pos="0"/>
        </w:tabs>
        <w:ind w:left="0" w:firstLine="0"/>
      </w:pPr>
      <w:rPr>
        <w:rFonts w:hint="default"/>
        <w:b/>
        <w:bCs/>
        <w:sz w:val="24"/>
        <w:szCs w:val="24"/>
      </w:rPr>
    </w:lvl>
    <w:lvl w:ilvl="1">
      <w:start w:val="1"/>
      <w:numFmt w:val="decimal"/>
      <w:lvlText w:val="%2、"/>
      <w:lvlJc w:val="left"/>
      <w:pPr>
        <w:tabs>
          <w:tab w:val="num"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6E6325C6"/>
    <w:multiLevelType w:val="multilevel"/>
    <w:tmpl w:val="A31A8C3A"/>
    <w:lvl w:ilvl="0">
      <w:start w:val="1"/>
      <w:numFmt w:val="decimal"/>
      <w:lvlText w:val="%1、"/>
      <w:lvlJc w:val="left"/>
      <w:pPr>
        <w:ind w:left="420" w:hanging="420"/>
      </w:pPr>
      <w:rPr>
        <w:rFonts w:hint="eastAsia"/>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1855884"/>
    <w:multiLevelType w:val="multilevel"/>
    <w:tmpl w:val="7332BB10"/>
    <w:lvl w:ilvl="0">
      <w:start w:val="1"/>
      <w:numFmt w:val="chineseCountingThousand"/>
      <w:lvlText w:val="%1、"/>
      <w:lvlJc w:val="left"/>
      <w:pPr>
        <w:tabs>
          <w:tab w:val="num" w:pos="0"/>
        </w:tabs>
        <w:ind w:left="0" w:firstLine="0"/>
      </w:pPr>
      <w:rPr>
        <w:rFonts w:hint="default"/>
        <w:b/>
        <w:bCs/>
        <w:sz w:val="24"/>
        <w:szCs w:val="24"/>
      </w:rPr>
    </w:lvl>
    <w:lvl w:ilvl="1">
      <w:start w:val="1"/>
      <w:numFmt w:val="decimal"/>
      <w:lvlText w:val="%2、"/>
      <w:lvlJc w:val="left"/>
      <w:pPr>
        <w:tabs>
          <w:tab w:val="num"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75B27501"/>
    <w:multiLevelType w:val="multilevel"/>
    <w:tmpl w:val="7332BB10"/>
    <w:lvl w:ilvl="0">
      <w:start w:val="1"/>
      <w:numFmt w:val="chineseCountingThousand"/>
      <w:lvlText w:val="%1、"/>
      <w:lvlJc w:val="left"/>
      <w:pPr>
        <w:tabs>
          <w:tab w:val="num" w:pos="0"/>
        </w:tabs>
        <w:ind w:left="0" w:firstLine="0"/>
      </w:pPr>
      <w:rPr>
        <w:rFonts w:hint="default"/>
        <w:b/>
        <w:bCs/>
        <w:sz w:val="24"/>
        <w:szCs w:val="24"/>
      </w:rPr>
    </w:lvl>
    <w:lvl w:ilvl="1">
      <w:start w:val="1"/>
      <w:numFmt w:val="decimal"/>
      <w:lvlText w:val="%2、"/>
      <w:lvlJc w:val="left"/>
      <w:pPr>
        <w:tabs>
          <w:tab w:val="num"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6CFEE33"/>
    <w:multiLevelType w:val="singleLevel"/>
    <w:tmpl w:val="76CFEE33"/>
    <w:lvl w:ilvl="0">
      <w:start w:val="1"/>
      <w:numFmt w:val="chineseCounting"/>
      <w:suff w:val="nothing"/>
      <w:lvlText w:val="%1、"/>
      <w:lvlJc w:val="left"/>
      <w:rPr>
        <w:rFonts w:hint="eastAsia"/>
      </w:rPr>
    </w:lvl>
  </w:abstractNum>
  <w:num w:numId="1" w16cid:durableId="1840152297">
    <w:abstractNumId w:val="1"/>
  </w:num>
  <w:num w:numId="2" w16cid:durableId="1837307276">
    <w:abstractNumId w:val="16"/>
  </w:num>
  <w:num w:numId="3" w16cid:durableId="4222615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434280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316933">
    <w:abstractNumId w:val="3"/>
  </w:num>
  <w:num w:numId="6" w16cid:durableId="1449396886">
    <w:abstractNumId w:val="11"/>
  </w:num>
  <w:num w:numId="7" w16cid:durableId="471993015">
    <w:abstractNumId w:val="2"/>
  </w:num>
  <w:num w:numId="8" w16cid:durableId="1788156177">
    <w:abstractNumId w:val="1"/>
  </w:num>
  <w:num w:numId="9" w16cid:durableId="1577134569">
    <w:abstractNumId w:val="7"/>
  </w:num>
  <w:num w:numId="10" w16cid:durableId="1677033108">
    <w:abstractNumId w:val="10"/>
  </w:num>
  <w:num w:numId="11" w16cid:durableId="1292518379">
    <w:abstractNumId w:val="5"/>
  </w:num>
  <w:num w:numId="12" w16cid:durableId="559556593">
    <w:abstractNumId w:val="6"/>
  </w:num>
  <w:num w:numId="13" w16cid:durableId="1936665929">
    <w:abstractNumId w:val="15"/>
  </w:num>
  <w:num w:numId="14" w16cid:durableId="689526248">
    <w:abstractNumId w:val="8"/>
  </w:num>
  <w:num w:numId="15" w16cid:durableId="1340279214">
    <w:abstractNumId w:val="18"/>
  </w:num>
  <w:num w:numId="16" w16cid:durableId="753746073">
    <w:abstractNumId w:val="0"/>
  </w:num>
  <w:num w:numId="17" w16cid:durableId="325062497">
    <w:abstractNumId w:val="14"/>
  </w:num>
  <w:num w:numId="18" w16cid:durableId="137891171">
    <w:abstractNumId w:val="17"/>
  </w:num>
  <w:num w:numId="19" w16cid:durableId="1021321351">
    <w:abstractNumId w:val="9"/>
  </w:num>
  <w:num w:numId="20" w16cid:durableId="1672637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E0MTI3N7U0MzA1NTFV0lEKTi0uzszPAykwqgUA044ffCwAAAA="/>
  </w:docVars>
  <w:rsids>
    <w:rsidRoot w:val="00BA7885"/>
    <w:rsid w:val="00000B97"/>
    <w:rsid w:val="000122EF"/>
    <w:rsid w:val="00030D27"/>
    <w:rsid w:val="00030DD1"/>
    <w:rsid w:val="0003440B"/>
    <w:rsid w:val="00035077"/>
    <w:rsid w:val="000410A9"/>
    <w:rsid w:val="000427C6"/>
    <w:rsid w:val="0004317B"/>
    <w:rsid w:val="000527B5"/>
    <w:rsid w:val="00054531"/>
    <w:rsid w:val="00055685"/>
    <w:rsid w:val="00057CC5"/>
    <w:rsid w:val="00060BFD"/>
    <w:rsid w:val="00064535"/>
    <w:rsid w:val="000646AB"/>
    <w:rsid w:val="00070FEE"/>
    <w:rsid w:val="00071DD0"/>
    <w:rsid w:val="000758CA"/>
    <w:rsid w:val="0007758D"/>
    <w:rsid w:val="00091F11"/>
    <w:rsid w:val="0009217F"/>
    <w:rsid w:val="0009381D"/>
    <w:rsid w:val="00095E5E"/>
    <w:rsid w:val="000A0EA8"/>
    <w:rsid w:val="000B3C5C"/>
    <w:rsid w:val="000C37AD"/>
    <w:rsid w:val="000C4F07"/>
    <w:rsid w:val="000D2C33"/>
    <w:rsid w:val="000D3563"/>
    <w:rsid w:val="000D78DD"/>
    <w:rsid w:val="000E2672"/>
    <w:rsid w:val="000F0D94"/>
    <w:rsid w:val="000F35A7"/>
    <w:rsid w:val="000F7A45"/>
    <w:rsid w:val="00106B3A"/>
    <w:rsid w:val="00106C84"/>
    <w:rsid w:val="0012536F"/>
    <w:rsid w:val="001458A1"/>
    <w:rsid w:val="0016519A"/>
    <w:rsid w:val="00176314"/>
    <w:rsid w:val="001802B4"/>
    <w:rsid w:val="00182FC5"/>
    <w:rsid w:val="0018512F"/>
    <w:rsid w:val="00185BF2"/>
    <w:rsid w:val="001905BC"/>
    <w:rsid w:val="001A0F60"/>
    <w:rsid w:val="001A566B"/>
    <w:rsid w:val="001B6780"/>
    <w:rsid w:val="001B70C1"/>
    <w:rsid w:val="001B755A"/>
    <w:rsid w:val="001C0C15"/>
    <w:rsid w:val="001C3A56"/>
    <w:rsid w:val="001D2AB9"/>
    <w:rsid w:val="001D5215"/>
    <w:rsid w:val="001E0D38"/>
    <w:rsid w:val="001F47DA"/>
    <w:rsid w:val="00202100"/>
    <w:rsid w:val="002047B8"/>
    <w:rsid w:val="00205CD7"/>
    <w:rsid w:val="00206598"/>
    <w:rsid w:val="0021173E"/>
    <w:rsid w:val="0021308A"/>
    <w:rsid w:val="00213822"/>
    <w:rsid w:val="00213E7D"/>
    <w:rsid w:val="002169C2"/>
    <w:rsid w:val="00217D44"/>
    <w:rsid w:val="0022255B"/>
    <w:rsid w:val="00232B26"/>
    <w:rsid w:val="002348AB"/>
    <w:rsid w:val="002350DE"/>
    <w:rsid w:val="00235D63"/>
    <w:rsid w:val="00237B65"/>
    <w:rsid w:val="00237FCE"/>
    <w:rsid w:val="002414EA"/>
    <w:rsid w:val="00246FEC"/>
    <w:rsid w:val="00247EFD"/>
    <w:rsid w:val="00255BF8"/>
    <w:rsid w:val="002662C4"/>
    <w:rsid w:val="002710FC"/>
    <w:rsid w:val="00281DB3"/>
    <w:rsid w:val="002824B4"/>
    <w:rsid w:val="00284E26"/>
    <w:rsid w:val="00287E76"/>
    <w:rsid w:val="0029255C"/>
    <w:rsid w:val="00296BD4"/>
    <w:rsid w:val="002A18DC"/>
    <w:rsid w:val="002A4C70"/>
    <w:rsid w:val="002B2ADA"/>
    <w:rsid w:val="002B55E3"/>
    <w:rsid w:val="002B70F1"/>
    <w:rsid w:val="002C25C5"/>
    <w:rsid w:val="002D6013"/>
    <w:rsid w:val="002D77E7"/>
    <w:rsid w:val="002E1CC7"/>
    <w:rsid w:val="002E7ED7"/>
    <w:rsid w:val="002F104C"/>
    <w:rsid w:val="002F192F"/>
    <w:rsid w:val="002F1FBB"/>
    <w:rsid w:val="00305E52"/>
    <w:rsid w:val="00307300"/>
    <w:rsid w:val="00312888"/>
    <w:rsid w:val="00313BBD"/>
    <w:rsid w:val="0032164A"/>
    <w:rsid w:val="00322EC2"/>
    <w:rsid w:val="0032419A"/>
    <w:rsid w:val="00324428"/>
    <w:rsid w:val="00325911"/>
    <w:rsid w:val="00336839"/>
    <w:rsid w:val="0034008F"/>
    <w:rsid w:val="00353C1E"/>
    <w:rsid w:val="0036799E"/>
    <w:rsid w:val="003728FD"/>
    <w:rsid w:val="00376347"/>
    <w:rsid w:val="00386C92"/>
    <w:rsid w:val="00394F29"/>
    <w:rsid w:val="00396D89"/>
    <w:rsid w:val="003A3374"/>
    <w:rsid w:val="003A5CA0"/>
    <w:rsid w:val="003A5EC0"/>
    <w:rsid w:val="003B23C2"/>
    <w:rsid w:val="003B49BD"/>
    <w:rsid w:val="003B4A9D"/>
    <w:rsid w:val="003C3B61"/>
    <w:rsid w:val="003D0787"/>
    <w:rsid w:val="003E08F4"/>
    <w:rsid w:val="003E1457"/>
    <w:rsid w:val="003E53CB"/>
    <w:rsid w:val="003F5705"/>
    <w:rsid w:val="004028FA"/>
    <w:rsid w:val="00410C27"/>
    <w:rsid w:val="004169C0"/>
    <w:rsid w:val="00417142"/>
    <w:rsid w:val="004173B1"/>
    <w:rsid w:val="0042482C"/>
    <w:rsid w:val="0042483C"/>
    <w:rsid w:val="00433E60"/>
    <w:rsid w:val="004346BF"/>
    <w:rsid w:val="0044019B"/>
    <w:rsid w:val="00442852"/>
    <w:rsid w:val="004461A5"/>
    <w:rsid w:val="00460F06"/>
    <w:rsid w:val="004674C7"/>
    <w:rsid w:val="00473982"/>
    <w:rsid w:val="00476A53"/>
    <w:rsid w:val="004859EB"/>
    <w:rsid w:val="00485ED1"/>
    <w:rsid w:val="00486D76"/>
    <w:rsid w:val="00486E81"/>
    <w:rsid w:val="0049115B"/>
    <w:rsid w:val="004A08D9"/>
    <w:rsid w:val="004A639A"/>
    <w:rsid w:val="004B16EC"/>
    <w:rsid w:val="004B2513"/>
    <w:rsid w:val="004B4956"/>
    <w:rsid w:val="004B4D74"/>
    <w:rsid w:val="004D39DB"/>
    <w:rsid w:val="004D4965"/>
    <w:rsid w:val="004D5661"/>
    <w:rsid w:val="004D61FD"/>
    <w:rsid w:val="005045F2"/>
    <w:rsid w:val="00507C99"/>
    <w:rsid w:val="005122A3"/>
    <w:rsid w:val="005142DD"/>
    <w:rsid w:val="00514C9C"/>
    <w:rsid w:val="00524C5A"/>
    <w:rsid w:val="00525B3A"/>
    <w:rsid w:val="0052690E"/>
    <w:rsid w:val="005271D1"/>
    <w:rsid w:val="0053028B"/>
    <w:rsid w:val="00535C95"/>
    <w:rsid w:val="00541052"/>
    <w:rsid w:val="00542A7C"/>
    <w:rsid w:val="005501D4"/>
    <w:rsid w:val="00554C9E"/>
    <w:rsid w:val="005675EC"/>
    <w:rsid w:val="005676B9"/>
    <w:rsid w:val="00577A14"/>
    <w:rsid w:val="0058386A"/>
    <w:rsid w:val="00591A37"/>
    <w:rsid w:val="005963D8"/>
    <w:rsid w:val="005C0F9F"/>
    <w:rsid w:val="005C3813"/>
    <w:rsid w:val="005C66C1"/>
    <w:rsid w:val="005D741F"/>
    <w:rsid w:val="005E03E1"/>
    <w:rsid w:val="005F6529"/>
    <w:rsid w:val="0060739E"/>
    <w:rsid w:val="00611640"/>
    <w:rsid w:val="00612BDD"/>
    <w:rsid w:val="00622A76"/>
    <w:rsid w:val="006271A2"/>
    <w:rsid w:val="006275E6"/>
    <w:rsid w:val="0063030C"/>
    <w:rsid w:val="00643841"/>
    <w:rsid w:val="00647740"/>
    <w:rsid w:val="00684C18"/>
    <w:rsid w:val="0069398C"/>
    <w:rsid w:val="00697EE9"/>
    <w:rsid w:val="006A2D4D"/>
    <w:rsid w:val="006B4528"/>
    <w:rsid w:val="006B75F2"/>
    <w:rsid w:val="006C66AE"/>
    <w:rsid w:val="006C7B5E"/>
    <w:rsid w:val="006D13E1"/>
    <w:rsid w:val="006E4173"/>
    <w:rsid w:val="006F0BB6"/>
    <w:rsid w:val="006F42DF"/>
    <w:rsid w:val="006F52A0"/>
    <w:rsid w:val="006F59FE"/>
    <w:rsid w:val="00736CA7"/>
    <w:rsid w:val="00741980"/>
    <w:rsid w:val="00743D85"/>
    <w:rsid w:val="00745DB1"/>
    <w:rsid w:val="00754144"/>
    <w:rsid w:val="00760CF3"/>
    <w:rsid w:val="007760AE"/>
    <w:rsid w:val="00791840"/>
    <w:rsid w:val="00791EFB"/>
    <w:rsid w:val="0079517C"/>
    <w:rsid w:val="007A3E48"/>
    <w:rsid w:val="007A73BF"/>
    <w:rsid w:val="007D23AB"/>
    <w:rsid w:val="007D2490"/>
    <w:rsid w:val="007E3714"/>
    <w:rsid w:val="007E383E"/>
    <w:rsid w:val="007E4BDC"/>
    <w:rsid w:val="007E5EB7"/>
    <w:rsid w:val="0080389F"/>
    <w:rsid w:val="00816472"/>
    <w:rsid w:val="0082085F"/>
    <w:rsid w:val="008237AC"/>
    <w:rsid w:val="00835DFA"/>
    <w:rsid w:val="00836153"/>
    <w:rsid w:val="00843060"/>
    <w:rsid w:val="00844EFF"/>
    <w:rsid w:val="00845222"/>
    <w:rsid w:val="00845ADF"/>
    <w:rsid w:val="008462FB"/>
    <w:rsid w:val="0085347B"/>
    <w:rsid w:val="008638BC"/>
    <w:rsid w:val="00866627"/>
    <w:rsid w:val="00873849"/>
    <w:rsid w:val="0087448A"/>
    <w:rsid w:val="00883830"/>
    <w:rsid w:val="00886175"/>
    <w:rsid w:val="0089454C"/>
    <w:rsid w:val="00894599"/>
    <w:rsid w:val="00894FFB"/>
    <w:rsid w:val="008A0440"/>
    <w:rsid w:val="008A63F0"/>
    <w:rsid w:val="008B3D24"/>
    <w:rsid w:val="008C4831"/>
    <w:rsid w:val="008C7385"/>
    <w:rsid w:val="008D2A20"/>
    <w:rsid w:val="008D5FD4"/>
    <w:rsid w:val="008E02A1"/>
    <w:rsid w:val="008E5456"/>
    <w:rsid w:val="008E6E8D"/>
    <w:rsid w:val="008F769B"/>
    <w:rsid w:val="0090760D"/>
    <w:rsid w:val="0091370F"/>
    <w:rsid w:val="00915B32"/>
    <w:rsid w:val="00917184"/>
    <w:rsid w:val="0092236C"/>
    <w:rsid w:val="0092586D"/>
    <w:rsid w:val="009260FE"/>
    <w:rsid w:val="009272CE"/>
    <w:rsid w:val="00927DE9"/>
    <w:rsid w:val="00934C38"/>
    <w:rsid w:val="00941554"/>
    <w:rsid w:val="00954923"/>
    <w:rsid w:val="0095728A"/>
    <w:rsid w:val="00957715"/>
    <w:rsid w:val="009667B2"/>
    <w:rsid w:val="00966F76"/>
    <w:rsid w:val="00973FA1"/>
    <w:rsid w:val="00984B1D"/>
    <w:rsid w:val="009859FD"/>
    <w:rsid w:val="00990B67"/>
    <w:rsid w:val="009B73F7"/>
    <w:rsid w:val="009C79A8"/>
    <w:rsid w:val="009D527A"/>
    <w:rsid w:val="009D59C0"/>
    <w:rsid w:val="009E5589"/>
    <w:rsid w:val="009F64F8"/>
    <w:rsid w:val="00A0403B"/>
    <w:rsid w:val="00A127E3"/>
    <w:rsid w:val="00A12B31"/>
    <w:rsid w:val="00A20C4A"/>
    <w:rsid w:val="00A22035"/>
    <w:rsid w:val="00A241D7"/>
    <w:rsid w:val="00A2620D"/>
    <w:rsid w:val="00A429E7"/>
    <w:rsid w:val="00A434A7"/>
    <w:rsid w:val="00A462E3"/>
    <w:rsid w:val="00A5107D"/>
    <w:rsid w:val="00A640DC"/>
    <w:rsid w:val="00A76122"/>
    <w:rsid w:val="00AA246B"/>
    <w:rsid w:val="00AA42CB"/>
    <w:rsid w:val="00AA6C23"/>
    <w:rsid w:val="00AB0C51"/>
    <w:rsid w:val="00AC195C"/>
    <w:rsid w:val="00AD40F8"/>
    <w:rsid w:val="00AD5D14"/>
    <w:rsid w:val="00AE6D9D"/>
    <w:rsid w:val="00AF0B51"/>
    <w:rsid w:val="00AF1A73"/>
    <w:rsid w:val="00AF1E39"/>
    <w:rsid w:val="00B05416"/>
    <w:rsid w:val="00B20442"/>
    <w:rsid w:val="00B4382D"/>
    <w:rsid w:val="00B43B72"/>
    <w:rsid w:val="00B4673E"/>
    <w:rsid w:val="00B47AC1"/>
    <w:rsid w:val="00B53656"/>
    <w:rsid w:val="00B55385"/>
    <w:rsid w:val="00B561FA"/>
    <w:rsid w:val="00B66819"/>
    <w:rsid w:val="00B76897"/>
    <w:rsid w:val="00B84B39"/>
    <w:rsid w:val="00B94D4E"/>
    <w:rsid w:val="00BA7885"/>
    <w:rsid w:val="00BB5ACC"/>
    <w:rsid w:val="00BB6E58"/>
    <w:rsid w:val="00BC6854"/>
    <w:rsid w:val="00BD0DFF"/>
    <w:rsid w:val="00BF054E"/>
    <w:rsid w:val="00BF3E1D"/>
    <w:rsid w:val="00C059A9"/>
    <w:rsid w:val="00C12481"/>
    <w:rsid w:val="00C13A93"/>
    <w:rsid w:val="00C14012"/>
    <w:rsid w:val="00C152A8"/>
    <w:rsid w:val="00C23165"/>
    <w:rsid w:val="00C265AD"/>
    <w:rsid w:val="00C3451B"/>
    <w:rsid w:val="00C36484"/>
    <w:rsid w:val="00C43C78"/>
    <w:rsid w:val="00C507D2"/>
    <w:rsid w:val="00C63090"/>
    <w:rsid w:val="00C7118B"/>
    <w:rsid w:val="00C723BD"/>
    <w:rsid w:val="00C93B03"/>
    <w:rsid w:val="00CB2814"/>
    <w:rsid w:val="00CB591B"/>
    <w:rsid w:val="00CC56C3"/>
    <w:rsid w:val="00CC78D1"/>
    <w:rsid w:val="00CD00D8"/>
    <w:rsid w:val="00CD5E82"/>
    <w:rsid w:val="00CE4A85"/>
    <w:rsid w:val="00CF12D8"/>
    <w:rsid w:val="00D06C80"/>
    <w:rsid w:val="00D153BE"/>
    <w:rsid w:val="00D31462"/>
    <w:rsid w:val="00D317DF"/>
    <w:rsid w:val="00D34DD0"/>
    <w:rsid w:val="00D4055C"/>
    <w:rsid w:val="00D500F0"/>
    <w:rsid w:val="00D50113"/>
    <w:rsid w:val="00D51E28"/>
    <w:rsid w:val="00D53EF3"/>
    <w:rsid w:val="00D6062B"/>
    <w:rsid w:val="00D7380C"/>
    <w:rsid w:val="00D754DF"/>
    <w:rsid w:val="00D877B3"/>
    <w:rsid w:val="00D958E2"/>
    <w:rsid w:val="00D96A11"/>
    <w:rsid w:val="00DA0A5D"/>
    <w:rsid w:val="00DA2296"/>
    <w:rsid w:val="00DA44D5"/>
    <w:rsid w:val="00DB3A44"/>
    <w:rsid w:val="00DC0809"/>
    <w:rsid w:val="00DC55F5"/>
    <w:rsid w:val="00DD3462"/>
    <w:rsid w:val="00DD39BA"/>
    <w:rsid w:val="00E01A28"/>
    <w:rsid w:val="00E0486D"/>
    <w:rsid w:val="00E12213"/>
    <w:rsid w:val="00E21CDE"/>
    <w:rsid w:val="00E27144"/>
    <w:rsid w:val="00E43A43"/>
    <w:rsid w:val="00E44BBA"/>
    <w:rsid w:val="00E47101"/>
    <w:rsid w:val="00E4744F"/>
    <w:rsid w:val="00E50475"/>
    <w:rsid w:val="00E510A5"/>
    <w:rsid w:val="00E578F7"/>
    <w:rsid w:val="00E63121"/>
    <w:rsid w:val="00E742CA"/>
    <w:rsid w:val="00E749EF"/>
    <w:rsid w:val="00E767C1"/>
    <w:rsid w:val="00E94281"/>
    <w:rsid w:val="00E97654"/>
    <w:rsid w:val="00EA25A4"/>
    <w:rsid w:val="00EA455B"/>
    <w:rsid w:val="00EB7B2E"/>
    <w:rsid w:val="00EC02E4"/>
    <w:rsid w:val="00EC49F3"/>
    <w:rsid w:val="00ED3A6B"/>
    <w:rsid w:val="00EE4950"/>
    <w:rsid w:val="00EF5C93"/>
    <w:rsid w:val="00EF76B3"/>
    <w:rsid w:val="00F0015E"/>
    <w:rsid w:val="00F06FEB"/>
    <w:rsid w:val="00F149BD"/>
    <w:rsid w:val="00F17796"/>
    <w:rsid w:val="00F23268"/>
    <w:rsid w:val="00F273A7"/>
    <w:rsid w:val="00F306AA"/>
    <w:rsid w:val="00F36776"/>
    <w:rsid w:val="00F64936"/>
    <w:rsid w:val="00F742CA"/>
    <w:rsid w:val="00F7613B"/>
    <w:rsid w:val="00F7668A"/>
    <w:rsid w:val="00F8280F"/>
    <w:rsid w:val="00F91785"/>
    <w:rsid w:val="00F93DF5"/>
    <w:rsid w:val="00F94912"/>
    <w:rsid w:val="00FA7C1D"/>
    <w:rsid w:val="00FB35C4"/>
    <w:rsid w:val="00FC2DB6"/>
    <w:rsid w:val="00FC2EFB"/>
    <w:rsid w:val="00FD0C3E"/>
    <w:rsid w:val="00FD44F2"/>
    <w:rsid w:val="00FE36BD"/>
    <w:rsid w:val="00FE6691"/>
    <w:rsid w:val="00FE79DA"/>
    <w:rsid w:val="0173014D"/>
    <w:rsid w:val="1F8735E0"/>
    <w:rsid w:val="244B79CD"/>
    <w:rsid w:val="4C1F63C3"/>
    <w:rsid w:val="77EF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A4ACED"/>
  <w15:docId w15:val="{02960990-90FD-4EFD-85C7-D620B625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6D"/>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0C37AD"/>
    <w:pPr>
      <w:keepNext/>
      <w:keepLines/>
      <w:spacing w:before="340" w:after="330" w:line="578" w:lineRule="auto"/>
      <w:outlineLvl w:val="0"/>
    </w:pPr>
    <w:rPr>
      <w:b/>
      <w:bCs/>
      <w:kern w:val="44"/>
      <w:sz w:val="44"/>
      <w:szCs w:val="44"/>
    </w:rPr>
  </w:style>
  <w:style w:type="paragraph" w:styleId="2">
    <w:name w:val="heading 2"/>
    <w:basedOn w:val="a"/>
    <w:next w:val="a"/>
    <w:link w:val="20"/>
    <w:qFormat/>
    <w:rsid w:val="000C37AD"/>
    <w:pPr>
      <w:keepNext/>
      <w:keepLines/>
      <w:numPr>
        <w:ilvl w:val="1"/>
        <w:numId w:val="1"/>
      </w:numPr>
      <w:spacing w:before="240" w:after="240"/>
      <w:outlineLvl w:val="1"/>
    </w:pPr>
    <w:rPr>
      <w:rFonts w:ascii="新宋体" w:eastAsia="新宋体" w:hAnsi="新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0C37AD"/>
    <w:rPr>
      <w:sz w:val="18"/>
      <w:szCs w:val="18"/>
    </w:rPr>
  </w:style>
  <w:style w:type="character" w:customStyle="1" w:styleId="a5">
    <w:name w:val="纯文本 字符"/>
    <w:link w:val="a6"/>
    <w:rsid w:val="000C37AD"/>
    <w:rPr>
      <w:rFonts w:ascii="宋体" w:eastAsia="宋体" w:hAnsi="Courier New"/>
    </w:rPr>
  </w:style>
  <w:style w:type="character" w:customStyle="1" w:styleId="a7">
    <w:name w:val="页脚 字符"/>
    <w:link w:val="a8"/>
    <w:uiPriority w:val="99"/>
    <w:rsid w:val="000C37AD"/>
    <w:rPr>
      <w:sz w:val="18"/>
      <w:szCs w:val="18"/>
    </w:rPr>
  </w:style>
  <w:style w:type="character" w:customStyle="1" w:styleId="a9">
    <w:name w:val="普通(网站) 字符"/>
    <w:link w:val="aa"/>
    <w:locked/>
    <w:rsid w:val="000C37AD"/>
    <w:rPr>
      <w:rFonts w:ascii="宋体" w:eastAsia="宋体" w:hAnsi="宋体" w:cs="Times New Roman"/>
      <w:kern w:val="0"/>
      <w:sz w:val="24"/>
      <w:szCs w:val="24"/>
    </w:rPr>
  </w:style>
  <w:style w:type="character" w:customStyle="1" w:styleId="20">
    <w:name w:val="标题 2 字符"/>
    <w:link w:val="2"/>
    <w:rsid w:val="000C37AD"/>
    <w:rPr>
      <w:rFonts w:ascii="新宋体" w:eastAsia="新宋体" w:hAnsi="新宋体" w:cs="Times New Roman"/>
      <w:b/>
      <w:kern w:val="0"/>
      <w:sz w:val="24"/>
      <w:szCs w:val="24"/>
    </w:rPr>
  </w:style>
  <w:style w:type="character" w:customStyle="1" w:styleId="10">
    <w:name w:val="标题 1 字符"/>
    <w:link w:val="1"/>
    <w:uiPriority w:val="9"/>
    <w:rsid w:val="000C37AD"/>
    <w:rPr>
      <w:rFonts w:ascii="Times New Roman" w:eastAsia="宋体" w:hAnsi="Times New Roman" w:cs="Times New Roman"/>
      <w:b/>
      <w:bCs/>
      <w:kern w:val="44"/>
      <w:sz w:val="44"/>
      <w:szCs w:val="44"/>
    </w:rPr>
  </w:style>
  <w:style w:type="character" w:customStyle="1" w:styleId="ab">
    <w:name w:val="正文文本缩进 字符"/>
    <w:link w:val="ac"/>
    <w:rsid w:val="000C37AD"/>
    <w:rPr>
      <w:rFonts w:ascii="宋体" w:eastAsia="宋体" w:hAnsi="Times New Roman" w:cs="Times New Roman"/>
      <w:spacing w:val="10"/>
      <w:sz w:val="24"/>
      <w:szCs w:val="20"/>
    </w:rPr>
  </w:style>
  <w:style w:type="character" w:customStyle="1" w:styleId="Char1">
    <w:name w:val="纯文本 Char1"/>
    <w:uiPriority w:val="99"/>
    <w:semiHidden/>
    <w:rsid w:val="000C37AD"/>
    <w:rPr>
      <w:rFonts w:ascii="宋体" w:eastAsia="宋体" w:hAnsi="Courier New" w:cs="Courier New"/>
      <w:szCs w:val="21"/>
    </w:rPr>
  </w:style>
  <w:style w:type="paragraph" w:styleId="a8">
    <w:name w:val="footer"/>
    <w:basedOn w:val="a"/>
    <w:link w:val="a7"/>
    <w:uiPriority w:val="99"/>
    <w:unhideWhenUsed/>
    <w:rsid w:val="000C37AD"/>
    <w:pPr>
      <w:tabs>
        <w:tab w:val="center" w:pos="4153"/>
        <w:tab w:val="right" w:pos="8306"/>
      </w:tabs>
      <w:snapToGrid w:val="0"/>
      <w:jc w:val="left"/>
    </w:pPr>
    <w:rPr>
      <w:rFonts w:ascii="Calibri" w:hAnsi="Calibri"/>
      <w:kern w:val="0"/>
      <w:sz w:val="18"/>
      <w:szCs w:val="18"/>
    </w:rPr>
  </w:style>
  <w:style w:type="paragraph" w:styleId="aa">
    <w:name w:val="Normal (Web)"/>
    <w:basedOn w:val="a"/>
    <w:link w:val="a9"/>
    <w:qFormat/>
    <w:rsid w:val="000C37AD"/>
    <w:pPr>
      <w:widowControl/>
      <w:spacing w:before="100" w:beforeAutospacing="1" w:after="100" w:afterAutospacing="1"/>
      <w:jc w:val="left"/>
    </w:pPr>
    <w:rPr>
      <w:rFonts w:ascii="宋体" w:hAnsi="宋体"/>
      <w:kern w:val="0"/>
      <w:sz w:val="24"/>
    </w:rPr>
  </w:style>
  <w:style w:type="paragraph" w:styleId="a4">
    <w:name w:val="header"/>
    <w:basedOn w:val="a"/>
    <w:link w:val="a3"/>
    <w:uiPriority w:val="99"/>
    <w:unhideWhenUsed/>
    <w:rsid w:val="000C37A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Plain Text"/>
    <w:basedOn w:val="a"/>
    <w:link w:val="a5"/>
    <w:rsid w:val="000C37AD"/>
    <w:rPr>
      <w:rFonts w:ascii="宋体" w:hAnsi="Courier New"/>
      <w:kern w:val="0"/>
      <w:sz w:val="20"/>
      <w:szCs w:val="20"/>
    </w:rPr>
  </w:style>
  <w:style w:type="paragraph" w:styleId="ac">
    <w:name w:val="Body Text Indent"/>
    <w:basedOn w:val="a"/>
    <w:link w:val="ab"/>
    <w:rsid w:val="000C37AD"/>
    <w:pPr>
      <w:spacing w:line="360" w:lineRule="auto"/>
      <w:ind w:leftChars="62" w:left="130" w:firstLineChars="150" w:firstLine="390"/>
    </w:pPr>
    <w:rPr>
      <w:rFonts w:ascii="宋体"/>
      <w:spacing w:val="10"/>
      <w:kern w:val="0"/>
      <w:sz w:val="24"/>
      <w:szCs w:val="20"/>
    </w:rPr>
  </w:style>
  <w:style w:type="paragraph" w:customStyle="1" w:styleId="CharChar71">
    <w:name w:val="Char Char71"/>
    <w:basedOn w:val="a"/>
    <w:rsid w:val="000C37AD"/>
    <w:rPr>
      <w:rFonts w:ascii="Tahoma" w:hAnsi="Tahoma"/>
      <w:sz w:val="24"/>
    </w:rPr>
  </w:style>
  <w:style w:type="paragraph" w:customStyle="1" w:styleId="CharChar7">
    <w:name w:val="Char Char7"/>
    <w:basedOn w:val="a"/>
    <w:rsid w:val="000C37AD"/>
    <w:rPr>
      <w:rFonts w:ascii="Tahoma" w:hAnsi="Tahoma"/>
      <w:sz w:val="24"/>
    </w:rPr>
  </w:style>
  <w:style w:type="paragraph" w:customStyle="1" w:styleId="Default">
    <w:name w:val="Default"/>
    <w:rsid w:val="000C37AD"/>
    <w:pPr>
      <w:widowControl w:val="0"/>
      <w:autoSpaceDE w:val="0"/>
      <w:autoSpaceDN w:val="0"/>
      <w:adjustRightInd w:val="0"/>
    </w:pPr>
    <w:rPr>
      <w:rFonts w:ascii="宋体" w:cs="宋体"/>
      <w:color w:val="000000"/>
      <w:sz w:val="24"/>
      <w:szCs w:val="24"/>
    </w:rPr>
  </w:style>
  <w:style w:type="paragraph" w:customStyle="1" w:styleId="1h1MainHeading111H11stlevelSectionHeadl1">
    <w:name w:val="样式 标题 1h1Main Heading标题 1 1标书1H11st levelSection Headl1..."/>
    <w:basedOn w:val="1"/>
    <w:rsid w:val="000C37AD"/>
    <w:pPr>
      <w:pageBreakBefore/>
      <w:spacing w:line="360" w:lineRule="auto"/>
      <w:jc w:val="center"/>
    </w:pPr>
    <w:rPr>
      <w:color w:val="000000"/>
      <w:lang w:val="zh-CN"/>
    </w:rPr>
  </w:style>
  <w:style w:type="paragraph" w:customStyle="1" w:styleId="11">
    <w:name w:val="列表段落1"/>
    <w:basedOn w:val="a"/>
    <w:uiPriority w:val="34"/>
    <w:qFormat/>
    <w:rsid w:val="000C37AD"/>
    <w:pPr>
      <w:ind w:firstLineChars="200" w:firstLine="420"/>
    </w:pPr>
    <w:rPr>
      <w:rFonts w:ascii="Calibri" w:hAnsi="Calibri"/>
      <w:szCs w:val="22"/>
    </w:rPr>
  </w:style>
  <w:style w:type="character" w:styleId="ad">
    <w:name w:val="annotation reference"/>
    <w:uiPriority w:val="99"/>
    <w:semiHidden/>
    <w:unhideWhenUsed/>
    <w:rsid w:val="00FE6691"/>
    <w:rPr>
      <w:sz w:val="21"/>
      <w:szCs w:val="21"/>
    </w:rPr>
  </w:style>
  <w:style w:type="paragraph" w:styleId="ae">
    <w:name w:val="annotation text"/>
    <w:basedOn w:val="a"/>
    <w:link w:val="af"/>
    <w:uiPriority w:val="99"/>
    <w:unhideWhenUsed/>
    <w:rsid w:val="00FE6691"/>
    <w:pPr>
      <w:jc w:val="left"/>
    </w:pPr>
  </w:style>
  <w:style w:type="character" w:customStyle="1" w:styleId="af">
    <w:name w:val="批注文字 字符"/>
    <w:link w:val="ae"/>
    <w:uiPriority w:val="99"/>
    <w:rsid w:val="00FE6691"/>
    <w:rPr>
      <w:rFonts w:ascii="Times New Roman" w:hAnsi="Times New Roman"/>
      <w:kern w:val="2"/>
      <w:sz w:val="21"/>
      <w:szCs w:val="24"/>
    </w:rPr>
  </w:style>
  <w:style w:type="paragraph" w:styleId="af0">
    <w:name w:val="annotation subject"/>
    <w:basedOn w:val="ae"/>
    <w:next w:val="ae"/>
    <w:link w:val="af1"/>
    <w:uiPriority w:val="99"/>
    <w:semiHidden/>
    <w:unhideWhenUsed/>
    <w:rsid w:val="00FE6691"/>
    <w:rPr>
      <w:b/>
      <w:bCs/>
    </w:rPr>
  </w:style>
  <w:style w:type="character" w:customStyle="1" w:styleId="af1">
    <w:name w:val="批注主题 字符"/>
    <w:link w:val="af0"/>
    <w:uiPriority w:val="99"/>
    <w:semiHidden/>
    <w:rsid w:val="00FE6691"/>
    <w:rPr>
      <w:rFonts w:ascii="Times New Roman" w:hAnsi="Times New Roman"/>
      <w:b/>
      <w:bCs/>
      <w:kern w:val="2"/>
      <w:sz w:val="21"/>
      <w:szCs w:val="24"/>
    </w:rPr>
  </w:style>
  <w:style w:type="paragraph" w:styleId="af2">
    <w:name w:val="Balloon Text"/>
    <w:basedOn w:val="a"/>
    <w:link w:val="af3"/>
    <w:uiPriority w:val="99"/>
    <w:semiHidden/>
    <w:unhideWhenUsed/>
    <w:rsid w:val="00FE6691"/>
    <w:rPr>
      <w:rFonts w:ascii="宋体"/>
      <w:sz w:val="18"/>
      <w:szCs w:val="18"/>
    </w:rPr>
  </w:style>
  <w:style w:type="character" w:customStyle="1" w:styleId="af3">
    <w:name w:val="批注框文本 字符"/>
    <w:link w:val="af2"/>
    <w:uiPriority w:val="99"/>
    <w:semiHidden/>
    <w:rsid w:val="00FE6691"/>
    <w:rPr>
      <w:rFonts w:ascii="宋体" w:hAnsi="Times New Roman"/>
      <w:kern w:val="2"/>
      <w:sz w:val="18"/>
      <w:szCs w:val="18"/>
    </w:rPr>
  </w:style>
  <w:style w:type="paragraph" w:styleId="af4">
    <w:name w:val="List Paragraph"/>
    <w:basedOn w:val="a"/>
    <w:uiPriority w:val="34"/>
    <w:qFormat/>
    <w:rsid w:val="003B23C2"/>
    <w:pPr>
      <w:ind w:firstLineChars="200" w:firstLine="420"/>
    </w:pPr>
  </w:style>
  <w:style w:type="character" w:customStyle="1" w:styleId="af5">
    <w:name w:val="副标题 字符"/>
    <w:link w:val="af6"/>
    <w:uiPriority w:val="11"/>
    <w:rsid w:val="003B23C2"/>
    <w:rPr>
      <w:rFonts w:ascii="等线 Light" w:hAnsi="等线 Light"/>
      <w:b/>
      <w:bCs/>
      <w:color w:val="000000"/>
      <w:kern w:val="28"/>
      <w:sz w:val="32"/>
      <w:szCs w:val="32"/>
    </w:rPr>
  </w:style>
  <w:style w:type="paragraph" w:styleId="af6">
    <w:name w:val="Subtitle"/>
    <w:basedOn w:val="a"/>
    <w:next w:val="a"/>
    <w:link w:val="af5"/>
    <w:uiPriority w:val="11"/>
    <w:qFormat/>
    <w:rsid w:val="003B23C2"/>
    <w:pPr>
      <w:widowControl/>
      <w:spacing w:before="240" w:after="60" w:line="312" w:lineRule="auto"/>
      <w:jc w:val="center"/>
      <w:outlineLvl w:val="1"/>
    </w:pPr>
    <w:rPr>
      <w:rFonts w:ascii="等线 Light" w:hAnsi="等线 Light"/>
      <w:b/>
      <w:bCs/>
      <w:color w:val="000000"/>
      <w:kern w:val="28"/>
      <w:sz w:val="32"/>
      <w:szCs w:val="32"/>
    </w:rPr>
  </w:style>
  <w:style w:type="character" w:customStyle="1" w:styleId="12">
    <w:name w:val="副标题 字符1"/>
    <w:uiPriority w:val="11"/>
    <w:rsid w:val="003B23C2"/>
    <w:rPr>
      <w:rFonts w:ascii="等线" w:eastAsia="等线" w:hAnsi="等线" w:cs="Times New Roman"/>
      <w:b/>
      <w:bCs/>
      <w:kern w:val="28"/>
      <w:sz w:val="32"/>
      <w:szCs w:val="32"/>
    </w:rPr>
  </w:style>
  <w:style w:type="paragraph" w:styleId="21">
    <w:name w:val="Body Text First Indent 2"/>
    <w:basedOn w:val="ac"/>
    <w:link w:val="22"/>
    <w:uiPriority w:val="99"/>
    <w:semiHidden/>
    <w:unhideWhenUsed/>
    <w:rsid w:val="000427C6"/>
    <w:pPr>
      <w:spacing w:after="120" w:line="240" w:lineRule="auto"/>
      <w:ind w:leftChars="200" w:left="420" w:firstLineChars="200" w:firstLine="420"/>
    </w:pPr>
    <w:rPr>
      <w:rFonts w:ascii="Times New Roman"/>
      <w:kern w:val="2"/>
      <w:sz w:val="21"/>
      <w:szCs w:val="24"/>
    </w:rPr>
  </w:style>
  <w:style w:type="character" w:customStyle="1" w:styleId="22">
    <w:name w:val="正文文本首行缩进 2 字符"/>
    <w:link w:val="21"/>
    <w:uiPriority w:val="99"/>
    <w:semiHidden/>
    <w:rsid w:val="000427C6"/>
    <w:rPr>
      <w:rFonts w:ascii="Times New Roman" w:eastAsia="宋体" w:hAnsi="Times New Roman" w:cs="Times New Roman"/>
      <w:spacing w:val="10"/>
      <w:kern w:val="2"/>
      <w:sz w:val="21"/>
      <w:szCs w:val="24"/>
    </w:rPr>
  </w:style>
  <w:style w:type="character" w:customStyle="1" w:styleId="13">
    <w:name w:val="普通(网站) 字符1"/>
    <w:rsid w:val="000427C6"/>
    <w:rPr>
      <w:rFonts w:ascii="宋体" w:eastAsia="宋体" w:hAnsi="宋体" w:cs="宋体" w:hint="eastAsia"/>
      <w:sz w:val="24"/>
      <w:szCs w:val="24"/>
    </w:rPr>
  </w:style>
  <w:style w:type="paragraph" w:customStyle="1" w:styleId="TableParagraph">
    <w:name w:val="Table Paragraph"/>
    <w:basedOn w:val="a"/>
    <w:uiPriority w:val="1"/>
    <w:qFormat/>
    <w:rsid w:val="007D23AB"/>
    <w:pPr>
      <w:autoSpaceDE w:val="0"/>
      <w:autoSpaceDN w:val="0"/>
      <w:jc w:val="left"/>
    </w:pPr>
    <w:rPr>
      <w:rFonts w:ascii="宋体" w:hAnsi="宋体" w:cs="宋体"/>
      <w:kern w:val="0"/>
      <w:sz w:val="22"/>
      <w:szCs w:val="22"/>
    </w:rPr>
  </w:style>
  <w:style w:type="paragraph" w:styleId="af7">
    <w:name w:val="Revision"/>
    <w:hidden/>
    <w:uiPriority w:val="99"/>
    <w:semiHidden/>
    <w:rsid w:val="00396D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2766">
      <w:bodyDiv w:val="1"/>
      <w:marLeft w:val="0"/>
      <w:marRight w:val="0"/>
      <w:marTop w:val="0"/>
      <w:marBottom w:val="0"/>
      <w:divBdr>
        <w:top w:val="none" w:sz="0" w:space="0" w:color="auto"/>
        <w:left w:val="none" w:sz="0" w:space="0" w:color="auto"/>
        <w:bottom w:val="none" w:sz="0" w:space="0" w:color="auto"/>
        <w:right w:val="none" w:sz="0" w:space="0" w:color="auto"/>
      </w:divBdr>
    </w:div>
    <w:div w:id="19639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F801-8C9D-4B34-8137-A46E9BDB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322</Words>
  <Characters>1840</Characters>
  <Application>Microsoft Office Word</Application>
  <DocSecurity>0</DocSecurity>
  <Lines>15</Lines>
  <Paragraphs>4</Paragraphs>
  <ScaleCrop>false</ScaleCrop>
  <Company>Microsoft</Company>
  <LinksUpToDate>false</LinksUpToDate>
  <CharactersWithSpaces>2158</CharactersWithSpaces>
  <SharedDoc>false</SharedDoc>
  <HLinks>
    <vt:vector size="6" baseType="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jiani chen</dc:creator>
  <cp:lastModifiedBy>徐 妍雯</cp:lastModifiedBy>
  <cp:revision>8</cp:revision>
  <cp:lastPrinted>2022-09-14T01:59:00Z</cp:lastPrinted>
  <dcterms:created xsi:type="dcterms:W3CDTF">2022-09-23T01:34:00Z</dcterms:created>
  <dcterms:modified xsi:type="dcterms:W3CDTF">2022-10-20T07:23:00Z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