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5969" w14:textId="77777777" w:rsidR="00632F78" w:rsidRDefault="00632F78" w:rsidP="00632F78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一、需要实现的功能或者目标</w:t>
      </w:r>
    </w:p>
    <w:p w14:paraId="495FD51B" w14:textId="77777777" w:rsidR="00632F78" w:rsidRDefault="00632F78" w:rsidP="00632F78">
      <w:pPr>
        <w:spacing w:beforeLines="50" w:before="156" w:line="360" w:lineRule="auto"/>
        <w:ind w:firstLineChars="200" w:firstLine="560"/>
        <w:jc w:val="left"/>
        <w:rPr>
          <w:rFonts w:ascii="宋体" w:eastAsia="宋体" w:hint="eastAsia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为维护医院的医疗工作秩序，保障医疗工作的正常进行和医务人员的人身安全，医院现需在患者及家属进入院区的重要入口处（门诊1号门、急诊大门）建设2套安检设备，对进入院区人员进行安全检查和智能探测。</w:t>
      </w:r>
    </w:p>
    <w:p w14:paraId="7C7F3CFA" w14:textId="77777777" w:rsidR="00632F78" w:rsidRDefault="00632F78" w:rsidP="00632F78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二、应当执行的标准或规范</w:t>
      </w:r>
    </w:p>
    <w:p w14:paraId="385350A9" w14:textId="77777777" w:rsidR="00632F78" w:rsidRDefault="00632F78" w:rsidP="00632F78">
      <w:pPr>
        <w:spacing w:beforeLines="50" w:before="156" w:line="360" w:lineRule="auto"/>
        <w:ind w:firstLineChars="200" w:firstLine="560"/>
        <w:jc w:val="left"/>
        <w:rPr>
          <w:rFonts w:ascii="宋体" w:eastAsia="宋体" w:hint="eastAsia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要加强医院安全以及医院安检制度等内容建设，保障医疗工作的正常进行和医务人员的人身安全，满足国家卫健委、最高法、最高检、公安部等八部门发布的《关于推进医院安全秩序管理工作指导意见》要求，全面提升医院安防系统建设水平、加强源头治理、有效预警防范、切实强化应急处置工作。</w:t>
      </w:r>
      <w:r>
        <w:rPr>
          <w:rFonts w:ascii="宋体" w:eastAsia="宋体"/>
          <w:sz w:val="28"/>
          <w:szCs w:val="28"/>
        </w:rPr>
        <w:t xml:space="preserve"> </w:t>
      </w:r>
    </w:p>
    <w:p w14:paraId="6F4A3763" w14:textId="77777777" w:rsidR="00632F78" w:rsidRDefault="00632F78" w:rsidP="00632F78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三、应当满足的功能和质量要求</w:t>
      </w:r>
    </w:p>
    <w:p w14:paraId="0D3BC28F" w14:textId="77777777" w:rsidR="00632F78" w:rsidRDefault="00632F78" w:rsidP="00632F78">
      <w:pPr>
        <w:spacing w:beforeLines="50" w:before="156" w:line="360" w:lineRule="auto"/>
        <w:ind w:firstLineChars="200" w:firstLine="560"/>
        <w:jc w:val="left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1、投标产品必须为原厂全新产品，未经使用过产品，产品参数须完全符合或优于招标参数要求；</w:t>
      </w:r>
    </w:p>
    <w:p w14:paraId="48A3A983" w14:textId="77777777" w:rsidR="00632F78" w:rsidRDefault="00632F78" w:rsidP="00632F78">
      <w:pPr>
        <w:spacing w:beforeLines="50" w:before="156" w:line="360" w:lineRule="auto"/>
        <w:ind w:firstLineChars="200" w:firstLine="560"/>
        <w:jc w:val="left"/>
        <w:rPr>
          <w:rFonts w:ascii="宋体" w:eastAsia="宋体" w:hint="eastAsia"/>
          <w:sz w:val="28"/>
          <w:szCs w:val="28"/>
        </w:rPr>
      </w:pPr>
      <w:r>
        <w:rPr>
          <w:rFonts w:ascii="宋体" w:eastAsia="宋体"/>
          <w:sz w:val="28"/>
          <w:szCs w:val="28"/>
        </w:rPr>
        <w:t>2</w:t>
      </w:r>
      <w:r>
        <w:rPr>
          <w:rFonts w:ascii="宋体" w:eastAsia="宋体" w:hint="eastAsia"/>
          <w:sz w:val="28"/>
          <w:szCs w:val="28"/>
        </w:rPr>
        <w:t>、投标报价为项目总报价，应包括所有货物供应、运输、安装调试、技术培训、售后服务、备品备件和伴随服务等价格；</w:t>
      </w:r>
    </w:p>
    <w:p w14:paraId="49AADDF5" w14:textId="77777777" w:rsidR="00632F78" w:rsidRDefault="00632F78" w:rsidP="00632F78">
      <w:pPr>
        <w:spacing w:beforeLines="50" w:before="156" w:line="360" w:lineRule="auto"/>
        <w:ind w:firstLineChars="200" w:firstLine="560"/>
        <w:jc w:val="left"/>
        <w:rPr>
          <w:rFonts w:ascii="宋体" w:eastAsia="宋体" w:hint="eastAsia"/>
          <w:sz w:val="28"/>
          <w:szCs w:val="28"/>
        </w:rPr>
      </w:pPr>
      <w:r>
        <w:rPr>
          <w:rFonts w:ascii="宋体" w:eastAsia="宋体"/>
          <w:sz w:val="28"/>
          <w:szCs w:val="28"/>
        </w:rPr>
        <w:t>3</w:t>
      </w:r>
      <w:r>
        <w:rPr>
          <w:rFonts w:ascii="宋体" w:eastAsia="宋体" w:hint="eastAsia"/>
          <w:sz w:val="28"/>
          <w:szCs w:val="28"/>
        </w:rPr>
        <w:t>、产品安装必须在不影响医院正常运营情况下进行；</w:t>
      </w:r>
    </w:p>
    <w:p w14:paraId="3B11D1E7" w14:textId="77777777" w:rsidR="00632F78" w:rsidRDefault="00632F78" w:rsidP="00632F78">
      <w:pPr>
        <w:spacing w:beforeLines="50" w:before="156" w:line="360" w:lineRule="auto"/>
        <w:ind w:firstLineChars="200" w:firstLine="560"/>
        <w:jc w:val="left"/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t>4</w:t>
      </w:r>
      <w:r>
        <w:rPr>
          <w:rFonts w:ascii="宋体" w:eastAsia="宋体" w:hint="eastAsia"/>
          <w:sz w:val="28"/>
          <w:szCs w:val="28"/>
        </w:rPr>
        <w:t>、项目所用产品必须提供不低于2年的质保期；</w:t>
      </w:r>
    </w:p>
    <w:p w14:paraId="35AE52DA" w14:textId="77777777" w:rsidR="00632F78" w:rsidRDefault="00632F78" w:rsidP="00632F78">
      <w:pPr>
        <w:spacing w:beforeLines="50" w:before="156" w:line="360" w:lineRule="auto"/>
        <w:ind w:firstLineChars="200" w:firstLine="560"/>
        <w:jc w:val="left"/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t>5</w:t>
      </w:r>
      <w:r>
        <w:rPr>
          <w:rFonts w:ascii="宋体" w:eastAsia="宋体" w:hint="eastAsia"/>
          <w:sz w:val="28"/>
          <w:szCs w:val="28"/>
        </w:rPr>
        <w:t>、售后服务，在接到报修后，2小时内做出响应，4小时内排除故障。如需更换设备需在8小时内完成更换，恢复设备正常使用；</w:t>
      </w:r>
    </w:p>
    <w:p w14:paraId="7BAD370E" w14:textId="77777777" w:rsidR="00632F78" w:rsidRDefault="00632F78" w:rsidP="00632F78">
      <w:pPr>
        <w:spacing w:beforeLines="50" w:before="156" w:line="360" w:lineRule="auto"/>
        <w:ind w:firstLineChars="200" w:firstLine="560"/>
        <w:jc w:val="left"/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lastRenderedPageBreak/>
        <w:t>6</w:t>
      </w:r>
      <w:r>
        <w:rPr>
          <w:rFonts w:ascii="宋体" w:eastAsia="宋体" w:hint="eastAsia"/>
          <w:sz w:val="28"/>
          <w:szCs w:val="28"/>
        </w:rPr>
        <w:t>、交付时间：甲方通知后</w:t>
      </w:r>
      <w:r>
        <w:rPr>
          <w:rFonts w:ascii="宋体" w:eastAsia="宋体"/>
          <w:sz w:val="28"/>
          <w:szCs w:val="28"/>
        </w:rPr>
        <w:t>15</w:t>
      </w:r>
      <w:r>
        <w:rPr>
          <w:rFonts w:ascii="宋体" w:eastAsia="宋体" w:hint="eastAsia"/>
          <w:sz w:val="28"/>
          <w:szCs w:val="28"/>
        </w:rPr>
        <w:t>个工作日；</w:t>
      </w:r>
    </w:p>
    <w:p w14:paraId="3F260753" w14:textId="77777777" w:rsidR="00632F78" w:rsidRDefault="00632F78" w:rsidP="00632F78">
      <w:pPr>
        <w:spacing w:beforeLines="50" w:before="156" w:line="360" w:lineRule="auto"/>
        <w:ind w:firstLineChars="200" w:firstLine="560"/>
        <w:jc w:val="left"/>
        <w:rPr>
          <w:rFonts w:ascii="宋体" w:eastAsia="宋体" w:hint="eastAsia"/>
          <w:sz w:val="28"/>
          <w:szCs w:val="28"/>
        </w:rPr>
      </w:pPr>
      <w:r>
        <w:rPr>
          <w:rFonts w:ascii="宋体" w:eastAsia="宋体"/>
          <w:sz w:val="28"/>
          <w:szCs w:val="28"/>
        </w:rPr>
        <w:t>7</w:t>
      </w:r>
      <w:r>
        <w:rPr>
          <w:rFonts w:ascii="宋体" w:eastAsia="宋体" w:hint="eastAsia"/>
          <w:sz w:val="28"/>
          <w:szCs w:val="28"/>
        </w:rPr>
        <w:t>、交付地点：上海长征医院指定地点。</w:t>
      </w:r>
    </w:p>
    <w:p w14:paraId="30F3E314" w14:textId="77777777" w:rsidR="00632F78" w:rsidRDefault="00632F78" w:rsidP="00632F78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四、验收标准、方法</w:t>
      </w:r>
    </w:p>
    <w:p w14:paraId="175B4DA3" w14:textId="77777777" w:rsidR="00632F78" w:rsidRDefault="00632F78" w:rsidP="00632F78">
      <w:pPr>
        <w:spacing w:line="560" w:lineRule="exact"/>
        <w:ind w:left="11"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依据招标文件技术参数及功能要求，一次性验收合格。</w:t>
      </w:r>
    </w:p>
    <w:p w14:paraId="3D7DDB94" w14:textId="77777777" w:rsidR="00632F78" w:rsidRDefault="00632F78" w:rsidP="00632F78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五、主要设备技术要求</w:t>
      </w:r>
    </w:p>
    <w:tbl>
      <w:tblPr>
        <w:tblW w:w="8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1151"/>
        <w:gridCol w:w="6218"/>
      </w:tblGrid>
      <w:tr w:rsidR="00632F78" w14:paraId="7DEC2441" w14:textId="77777777" w:rsidTr="009E31B5">
        <w:trPr>
          <w:trHeight w:val="186"/>
          <w:jc w:val="center"/>
        </w:trPr>
        <w:tc>
          <w:tcPr>
            <w:tcW w:w="789" w:type="dxa"/>
            <w:vAlign w:val="center"/>
          </w:tcPr>
          <w:p w14:paraId="205DA24C" w14:textId="77777777" w:rsidR="00632F78" w:rsidRDefault="00632F78" w:rsidP="009E31B5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序号</w:t>
            </w:r>
          </w:p>
        </w:tc>
        <w:tc>
          <w:tcPr>
            <w:tcW w:w="1151" w:type="dxa"/>
            <w:vAlign w:val="center"/>
          </w:tcPr>
          <w:p w14:paraId="4327F5CE" w14:textId="77777777" w:rsidR="00632F78" w:rsidRDefault="00632F78" w:rsidP="009E31B5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设备项</w:t>
            </w:r>
          </w:p>
        </w:tc>
        <w:tc>
          <w:tcPr>
            <w:tcW w:w="6218" w:type="dxa"/>
            <w:vAlign w:val="center"/>
          </w:tcPr>
          <w:p w14:paraId="6F0DC284" w14:textId="77777777" w:rsidR="00632F78" w:rsidRDefault="00632F78" w:rsidP="009E31B5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参考参数要求</w:t>
            </w:r>
          </w:p>
        </w:tc>
      </w:tr>
      <w:tr w:rsidR="00632F78" w14:paraId="0EEC5D92" w14:textId="77777777" w:rsidTr="009E31B5">
        <w:trPr>
          <w:trHeight w:val="168"/>
          <w:jc w:val="center"/>
        </w:trPr>
        <w:tc>
          <w:tcPr>
            <w:tcW w:w="789" w:type="dxa"/>
            <w:vAlign w:val="center"/>
          </w:tcPr>
          <w:p w14:paraId="6737DDCD" w14:textId="77777777" w:rsidR="00632F78" w:rsidRDefault="00632F78" w:rsidP="009E31B5">
            <w:pPr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1</w:t>
            </w:r>
          </w:p>
        </w:tc>
        <w:tc>
          <w:tcPr>
            <w:tcW w:w="1151" w:type="dxa"/>
            <w:vAlign w:val="center"/>
          </w:tcPr>
          <w:p w14:paraId="6544FBFA" w14:textId="77777777" w:rsidR="00632F78" w:rsidRDefault="00632F78" w:rsidP="009E31B5">
            <w:pPr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智能安检机</w:t>
            </w:r>
          </w:p>
        </w:tc>
        <w:tc>
          <w:tcPr>
            <w:tcW w:w="6218" w:type="dxa"/>
            <w:vAlign w:val="center"/>
          </w:tcPr>
          <w:p w14:paraId="2283A55A" w14:textId="77777777" w:rsidR="00632F78" w:rsidRDefault="00632F78" w:rsidP="009E31B5">
            <w:pPr>
              <w:rPr>
                <w:rFonts w:ascii="宋体" w:eastAsia="宋体" w:cs="Microsoft Uighur" w:hint="eastAsia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通道尺寸：500mm×300mm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 xml:space="preserve"> —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 xml:space="preserve"> 650mm×500mm（宽×高）</w:t>
            </w:r>
          </w:p>
          <w:p w14:paraId="2F6B2704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2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外形尺寸：≤1590mm×760mm×1160mm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—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>2195mm×902mm× 1362.5mm（高）（长×宽×高）</w:t>
            </w:r>
          </w:p>
          <w:p w14:paraId="3CC49C92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3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传送带高度：6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0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>0mm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—750mm</w:t>
            </w:r>
          </w:p>
          <w:p w14:paraId="5DB757E4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4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电源：220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VAC(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-15%~±10%)  50±3Hz</w:t>
            </w:r>
          </w:p>
          <w:p w14:paraId="5DB3B146" w14:textId="77777777" w:rsidR="00632F78" w:rsidRDefault="00632F78" w:rsidP="009E31B5">
            <w:pPr>
              <w:rPr>
                <w:rFonts w:ascii="宋体" w:eastAsia="宋体" w:cs="Microsoft Uighur" w:hint="eastAsia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5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工作温度/湿度：0℃~45℃；10%至90%(在不凝结水滴状态下)</w:t>
            </w:r>
          </w:p>
          <w:p w14:paraId="51A4B667" w14:textId="77777777" w:rsidR="00632F78" w:rsidRDefault="00632F78" w:rsidP="009E31B5">
            <w:pPr>
              <w:rPr>
                <w:rFonts w:ascii="宋体" w:eastAsia="宋体" w:cs="Microsoft Uighur" w:hint="eastAsia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6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功耗：0.5KW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—1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>KW</w:t>
            </w:r>
          </w:p>
          <w:p w14:paraId="36F65D71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7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管电压：140kV</w:t>
            </w:r>
          </w:p>
          <w:p w14:paraId="246B9198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8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管电流：0.8mA</w:t>
            </w:r>
          </w:p>
          <w:p w14:paraId="4DBD2A04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9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X射线冷却/工作周期：油冷/连续</w:t>
            </w:r>
          </w:p>
          <w:p w14:paraId="6D01C553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10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设备由 X 射线源、X 射线探测器、控制部件、传送带、计算机等组成，采用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单源多能量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X射线检查技术，能够准确识别有机物（橙色显示）、无机物（蓝色显示）和混合物（绿色显示）。</w:t>
            </w:r>
          </w:p>
          <w:p w14:paraId="77FBF43D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11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设备噪声：设备正常工作时在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距设备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外表面1m的任意处，设备噪声应≤60dB(A)</w:t>
            </w:r>
          </w:p>
          <w:p w14:paraId="17D5C85E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12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外壳防护等级应符合GB/T 4208-2017的规定，不低于IP20的要求</w:t>
            </w:r>
          </w:p>
          <w:p w14:paraId="7F746987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13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设备的传送带承载能力应≥60kg</w:t>
            </w:r>
          </w:p>
          <w:p w14:paraId="300166C4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14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设备可实时存储不小于300万幅图像。</w:t>
            </w:r>
          </w:p>
          <w:p w14:paraId="40D03775" w14:textId="77777777" w:rsidR="00632F78" w:rsidRDefault="00632F78" w:rsidP="009E31B5">
            <w:pPr>
              <w:rPr>
                <w:rFonts w:ascii="宋体" w:eastAsia="宋体" w:cs="Microsoft Uighur" w:hint="eastAsia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15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图像信噪比：X射线图像信噪比（SNR）大于等于40dB</w:t>
            </w:r>
          </w:p>
        </w:tc>
      </w:tr>
      <w:tr w:rsidR="00632F78" w14:paraId="3997A2F2" w14:textId="77777777" w:rsidTr="009E31B5">
        <w:trPr>
          <w:trHeight w:val="168"/>
          <w:jc w:val="center"/>
        </w:trPr>
        <w:tc>
          <w:tcPr>
            <w:tcW w:w="789" w:type="dxa"/>
            <w:vAlign w:val="center"/>
          </w:tcPr>
          <w:p w14:paraId="1CCE6A41" w14:textId="77777777" w:rsidR="00632F78" w:rsidRDefault="00632F78" w:rsidP="009E31B5">
            <w:pPr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2</w:t>
            </w:r>
          </w:p>
        </w:tc>
        <w:tc>
          <w:tcPr>
            <w:tcW w:w="1151" w:type="dxa"/>
            <w:vAlign w:val="center"/>
          </w:tcPr>
          <w:p w14:paraId="35CF0CA4" w14:textId="77777777" w:rsidR="00632F78" w:rsidRDefault="00632F78" w:rsidP="009E31B5">
            <w:pPr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智能安检门</w:t>
            </w:r>
          </w:p>
        </w:tc>
        <w:tc>
          <w:tcPr>
            <w:tcW w:w="6218" w:type="dxa"/>
            <w:vAlign w:val="center"/>
          </w:tcPr>
          <w:p w14:paraId="6324BEED" w14:textId="77777777" w:rsidR="00632F78" w:rsidRDefault="00632F78" w:rsidP="009E31B5">
            <w:pPr>
              <w:rPr>
                <w:rFonts w:ascii="宋体" w:eastAsia="宋体" w:cs="Microsoft Uighur" w:hint="eastAsia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应符合《GB 15210-2018通过式金属探测门通用技术规范》</w:t>
            </w:r>
          </w:p>
          <w:p w14:paraId="13BD71A7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2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安检门应具有金属检测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、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>测温等功能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65BDC831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3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安检门应具有显示环境监测数据功能 ; 高性能、高灵敏、高稳定性</w:t>
            </w:r>
          </w:p>
          <w:p w14:paraId="3CB5E64E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4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功能包含：预先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>设定金属物品重量、体积、大小、部位、排除钥匙、首饰、皮带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扣等误报警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29510465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5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多区位报警功能：人体不同位置的多个金属通过安检门时会同时报警，并可以指示多个金属的位置，最多支持18区位。每个区域255级灵敏度等级调节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24226A2A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金属门应能对达到或超过限定量的金属进行报警，不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lastRenderedPageBreak/>
              <w:t>应该出现漏报警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574F8E12" w14:textId="77777777" w:rsidR="00632F78" w:rsidRDefault="00632F78" w:rsidP="009E31B5">
            <w:pPr>
              <w:rPr>
                <w:rFonts w:ascii="宋体" w:eastAsia="宋体" w:cs="Microsoft Uighur" w:hint="eastAsia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7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通行速度：应不小于0.4m/s～1.8m/s。当人在规定的通行速度范围内穿过时，应报警测试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物正确响应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并报警，总探测率应≥90%</w:t>
            </w:r>
          </w:p>
          <w:p w14:paraId="220A26F3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8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报警响应时间：进入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探测区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后1s，金属门应能发出报警提示，且离开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探测区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后报警指示延续应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≤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>1s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7A850D05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9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报警显示功能：</w:t>
            </w:r>
          </w:p>
          <w:p w14:paraId="5D51635D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应可在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>1、6、12、18共4种区位模式间切换；</w:t>
            </w:r>
          </w:p>
          <w:p w14:paraId="165DCC04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系统前后两侧都有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>LED灯条，可显示人体藏匿违禁品的高度，在门板左右均可通过LED灯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条显示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对应报警区域；当有金属物进入检测区域时，该区域对应的指示灯将点亮；当多个区域有报警物时，对应的区域都应显示报警；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27687824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10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稳定工作时间：应≥24h，待机期间不应出现误报警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6DD5C9E1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计数功能：具有计数统计功能，能可靠地记录有效受检人数（双向通行）和发生过报警的人次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3DAE9D8C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报警声音：a)应与非报警声有区别。b)应能调节音调，以便能明确区分两台相邻探测门的报警。c)应能从静音到最大声强分档调节，最大声强不应低于90dB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6EDED168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3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报警显示：a)应与非报警显示有区别，且颜色宜用红色。b)如有分区探测功能，分区定位应能一目了然，位置准确。c)在6000lx的明亮环境和25lx的昏暗环境下，距离报警显示器3m时，应能清晰地观看到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751482E8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4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抗相互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干扰：相距50cm，并排安置多台安检门，各金属门应能正常工作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2EEEEF80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5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抗周围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静止金属物影响：应不受门体四周1m范围以外的大静止金属物体的影响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1F66C6A9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飞物报警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功能：将1元硬币以不大于1m/s 速度抛过探测区域时，安检门应给出报警指示，漏报率不大于2%；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44E00DF9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7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探测区内磁感应强度：在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探测区左右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边界各方内150mm形成的区域中，任意一点的磁感应强度都不应超过20μT</w:t>
            </w:r>
          </w:p>
          <w:p w14:paraId="6284D55C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8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功耗＜30W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1CFA0457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1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9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工作温度：-10℃─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>5℃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3E852FE2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20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电源输入：187V～242V，50/60Hz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168AC65F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21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数据报表功能：安检系统应能存储每天通过的人数、金属告警数、金属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告警率至远程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服务器，在远程服务器可以选择以表单形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式或者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图表形式展示；并支持按时间、位置、告警等级查询历史信息，历史信息中可展示时间、告警等级、位置、报警区位及信号强度、人脸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抓拍图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及录像、并以安检门图例的形式显示报警区位，同时支持历史信息的数据报表导出，而且存储数据不小于5000000条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64E8F91C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22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远程控制：如果允许通过远程计算机或网络进行集中控制，则应提供相应的控制程序，且设备应具备远程参数调整、远程诊断及报警相关数据存储功能；当远程控制因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lastRenderedPageBreak/>
              <w:t>故中断时，金属门应能自动恢复本地控制。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58A995C4" w14:textId="77777777" w:rsidR="00632F78" w:rsidRDefault="00632F78" w:rsidP="009E31B5">
            <w:pPr>
              <w:rPr>
                <w:rFonts w:ascii="宋体" w:eastAsia="宋体" w:cs="Microsoft Uighur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2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3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面板按键功能：机箱上安装有金属按键可通过按压按键实现LCD屏显示界面一键切换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  <w:p w14:paraId="7CE35DEF" w14:textId="77777777" w:rsidR="00632F78" w:rsidRDefault="00632F78" w:rsidP="009E31B5">
            <w:pPr>
              <w:rPr>
                <w:rFonts w:ascii="宋体" w:eastAsia="宋体" w:cs="Microsoft Uighur" w:hint="eastAsia"/>
                <w:iCs/>
                <w:sz w:val="24"/>
                <w:szCs w:val="24"/>
              </w:rPr>
            </w:pPr>
            <w:r>
              <w:rPr>
                <w:rFonts w:ascii="宋体" w:eastAsia="宋体" w:cs="Microsoft Uighur"/>
                <w:iCs/>
                <w:sz w:val="24"/>
                <w:szCs w:val="24"/>
              </w:rPr>
              <w:t>2</w:t>
            </w:r>
            <w:r>
              <w:rPr>
                <w:rFonts w:ascii="宋体" w:eastAsia="宋体" w:cs="Microsoft Uighur" w:hint="eastAsia"/>
                <w:iCs/>
                <w:sz w:val="24"/>
                <w:szCs w:val="24"/>
              </w:rPr>
              <w:t>4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  <w:t>联动功能：样机门板底部左右电源面板共支持不少于3路报警输出接口，每路报警输出可设置持续事件、常开常</w:t>
            </w:r>
            <w:proofErr w:type="gramStart"/>
            <w:r>
              <w:rPr>
                <w:rFonts w:ascii="宋体" w:eastAsia="宋体" w:cs="Microsoft Uighur"/>
                <w:iCs/>
                <w:sz w:val="24"/>
                <w:szCs w:val="24"/>
              </w:rPr>
              <w:t>闭状态</w:t>
            </w:r>
            <w:proofErr w:type="gramEnd"/>
            <w:r>
              <w:rPr>
                <w:rFonts w:ascii="宋体" w:eastAsia="宋体" w:cs="Microsoft Uighur"/>
                <w:iCs/>
                <w:sz w:val="24"/>
                <w:szCs w:val="24"/>
              </w:rPr>
              <w:t>及关联通行方向（可设置正向、反向、双向）</w:t>
            </w:r>
            <w:r>
              <w:rPr>
                <w:rFonts w:ascii="宋体" w:eastAsia="宋体" w:cs="Microsoft Uighur"/>
                <w:iCs/>
                <w:sz w:val="24"/>
                <w:szCs w:val="24"/>
              </w:rPr>
              <w:tab/>
            </w:r>
          </w:p>
        </w:tc>
      </w:tr>
    </w:tbl>
    <w:p w14:paraId="7A0A465E" w14:textId="6B9409F8" w:rsidR="00561F84" w:rsidRPr="00632F78" w:rsidRDefault="00561F84">
      <w:pPr>
        <w:rPr>
          <w:rFonts w:hint="eastAsia"/>
        </w:rPr>
      </w:pPr>
    </w:p>
    <w:sectPr w:rsidR="00561F84" w:rsidRPr="00632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18DD" w14:textId="77777777" w:rsidR="00134E7D" w:rsidRDefault="00134E7D" w:rsidP="00632F78">
      <w:r>
        <w:separator/>
      </w:r>
    </w:p>
  </w:endnote>
  <w:endnote w:type="continuationSeparator" w:id="0">
    <w:p w14:paraId="4B1C7580" w14:textId="77777777" w:rsidR="00134E7D" w:rsidRDefault="00134E7D" w:rsidP="0063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C1CF" w14:textId="77777777" w:rsidR="00134E7D" w:rsidRDefault="00134E7D" w:rsidP="00632F78">
      <w:r>
        <w:separator/>
      </w:r>
    </w:p>
  </w:footnote>
  <w:footnote w:type="continuationSeparator" w:id="0">
    <w:p w14:paraId="4F4D9F3A" w14:textId="77777777" w:rsidR="00134E7D" w:rsidRDefault="00134E7D" w:rsidP="00632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44"/>
    <w:rsid w:val="00134E7D"/>
    <w:rsid w:val="00391944"/>
    <w:rsid w:val="00561F84"/>
    <w:rsid w:val="00632F78"/>
    <w:rsid w:val="0067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1F05F"/>
  <w15:chartTrackingRefBased/>
  <w15:docId w15:val="{AFDA5F76-289D-42E2-AEB0-E648981E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F78"/>
    <w:pPr>
      <w:widowControl w:val="0"/>
      <w:jc w:val="both"/>
    </w:pPr>
    <w:rPr>
      <w:rFonts w:ascii="仿宋_GB2312" w:eastAsia="仿宋_GB2312" w:hAnsi="宋体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F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0E60-028C-49BF-A507-E1B00A8C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2</cp:revision>
  <dcterms:created xsi:type="dcterms:W3CDTF">2022-11-11T06:45:00Z</dcterms:created>
  <dcterms:modified xsi:type="dcterms:W3CDTF">2022-11-11T06:49:00Z</dcterms:modified>
</cp:coreProperties>
</file>