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default" w:ascii="Times New Roman" w:hAnsi="Times New Roman" w:eastAsia="黑体" w:cs="Times New Roman"/>
          <w:sz w:val="44"/>
          <w:szCs w:val="44"/>
          <w:lang w:val="en-US"/>
        </w:rPr>
      </w:pPr>
      <w:r>
        <w:rPr>
          <w:rFonts w:hint="eastAsia" w:ascii="方正小标宋简体" w:hAnsi="方正小标宋简体" w:eastAsia="方正小标宋简体" w:cs="方正小标宋简体"/>
          <w:sz w:val="44"/>
          <w:szCs w:val="44"/>
          <w:lang w:val="en-US" w:eastAsia="zh-CN"/>
        </w:rPr>
        <w:t>自助售货机供应服务项目技术参数标准和服务要求</w:t>
      </w:r>
    </w:p>
    <w:p>
      <w:p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一、项目背景</w:t>
      </w:r>
      <w:r>
        <w:rPr>
          <w:rFonts w:hint="eastAsia" w:hAnsi="仿宋_GB2312" w:cs="仿宋_GB2312"/>
          <w:sz w:val="32"/>
          <w:szCs w:val="32"/>
          <w:lang w:val="en-US" w:eastAsia="zh-CN"/>
        </w:rPr>
        <w:t xml:space="preserve"> </w:t>
      </w:r>
    </w:p>
    <w:p>
      <w:pPr>
        <w:ind w:firstLine="640" w:firstLineChars="200"/>
        <w:jc w:val="left"/>
        <w:rPr>
          <w:rFonts w:hint="eastAsia"/>
          <w:highlight w:val="none"/>
          <w:lang w:eastAsia="zh-CN"/>
        </w:rPr>
      </w:pP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bCs/>
          <w:sz w:val="32"/>
          <w:szCs w:val="32"/>
          <w:highlight w:val="none"/>
          <w:lang w:eastAsia="zh-CN"/>
        </w:rPr>
        <w:t>提供患者</w:t>
      </w:r>
      <w:r>
        <w:rPr>
          <w:rFonts w:hint="eastAsia" w:ascii="仿宋_GB2312" w:hAnsi="仿宋_GB2312" w:eastAsia="仿宋_GB2312" w:cs="仿宋_GB2312"/>
          <w:bCs/>
          <w:sz w:val="32"/>
          <w:szCs w:val="32"/>
          <w:highlight w:val="none"/>
        </w:rPr>
        <w:t>省心、省力、省时的医院综合服务</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医院</w:t>
      </w:r>
      <w:r>
        <w:rPr>
          <w:rFonts w:hint="eastAsia" w:ascii="仿宋_GB2312" w:hAnsi="仿宋_GB2312" w:eastAsia="仿宋_GB2312" w:cs="仿宋_GB2312"/>
          <w:bCs/>
          <w:sz w:val="32"/>
          <w:szCs w:val="32"/>
          <w:highlight w:val="none"/>
          <w:lang w:eastAsia="zh-CN"/>
        </w:rPr>
        <w:t>拟</w:t>
      </w:r>
      <w:r>
        <w:rPr>
          <w:rFonts w:hint="eastAsia" w:ascii="仿宋_GB2312" w:hAnsi="仿宋_GB2312" w:eastAsia="仿宋_GB2312" w:cs="仿宋_GB2312"/>
          <w:bCs/>
          <w:sz w:val="32"/>
          <w:szCs w:val="32"/>
          <w:highlight w:val="none"/>
        </w:rPr>
        <w:t>提供</w:t>
      </w:r>
      <w:r>
        <w:rPr>
          <w:rFonts w:hint="eastAsia" w:ascii="仿宋_GB2312" w:hAnsi="仿宋_GB2312" w:eastAsia="仿宋_GB2312" w:cs="仿宋_GB2312"/>
          <w:bCs/>
          <w:sz w:val="32"/>
          <w:szCs w:val="32"/>
          <w:highlight w:val="none"/>
          <w:lang w:eastAsia="zh-CN"/>
        </w:rPr>
        <w:t>自助售货机</w:t>
      </w:r>
      <w:r>
        <w:rPr>
          <w:rFonts w:hint="eastAsia" w:ascii="仿宋_GB2312" w:hAnsi="仿宋_GB2312" w:eastAsia="仿宋_GB2312" w:cs="仿宋_GB2312"/>
          <w:bCs/>
          <w:sz w:val="32"/>
          <w:szCs w:val="32"/>
          <w:highlight w:val="none"/>
        </w:rPr>
        <w:t>场地，</w:t>
      </w:r>
      <w:r>
        <w:rPr>
          <w:rFonts w:hint="eastAsia" w:ascii="仿宋_GB2312" w:hAnsi="仿宋_GB2312" w:eastAsia="仿宋_GB2312" w:cs="仿宋_GB2312"/>
          <w:bCs/>
          <w:sz w:val="32"/>
          <w:szCs w:val="32"/>
          <w:highlight w:val="none"/>
          <w:lang w:eastAsia="zh-CN"/>
        </w:rPr>
        <w:t>由</w:t>
      </w:r>
      <w:r>
        <w:rPr>
          <w:rFonts w:hint="eastAsia" w:ascii="仿宋_GB2312" w:hAnsi="仿宋_GB2312" w:eastAsia="仿宋_GB2312" w:cs="仿宋_GB2312"/>
          <w:bCs/>
          <w:sz w:val="32"/>
          <w:szCs w:val="32"/>
          <w:highlight w:val="none"/>
        </w:rPr>
        <w:t>投标人负责</w:t>
      </w:r>
      <w:r>
        <w:rPr>
          <w:rFonts w:hint="eastAsia" w:ascii="仿宋_GB2312" w:hAnsi="仿宋_GB2312" w:eastAsia="仿宋_GB2312" w:cs="仿宋_GB2312"/>
          <w:bCs/>
          <w:sz w:val="32"/>
          <w:szCs w:val="32"/>
          <w:highlight w:val="none"/>
          <w:lang w:eastAsia="zh-CN"/>
        </w:rPr>
        <w:t>自助售货机的布置及商品的售卖，所提供的的商品需受院方监管，投标人</w:t>
      </w:r>
      <w:r>
        <w:rPr>
          <w:rFonts w:hint="eastAsia" w:ascii="仿宋_GB2312" w:hAnsi="仿宋_GB2312" w:eastAsia="仿宋_GB2312" w:cs="仿宋_GB2312"/>
          <w:bCs/>
          <w:sz w:val="32"/>
          <w:szCs w:val="32"/>
          <w:highlight w:val="none"/>
        </w:rPr>
        <w:t>负责及承担</w:t>
      </w:r>
      <w:r>
        <w:rPr>
          <w:rFonts w:hint="eastAsia" w:ascii="仿宋_GB2312" w:hAnsi="仿宋_GB2312" w:eastAsia="仿宋_GB2312" w:cs="仿宋_GB2312"/>
          <w:bCs/>
          <w:sz w:val="32"/>
          <w:szCs w:val="32"/>
          <w:highlight w:val="none"/>
          <w:lang w:eastAsia="zh-CN"/>
        </w:rPr>
        <w:t>所</w:t>
      </w:r>
      <w:r>
        <w:rPr>
          <w:rFonts w:hint="eastAsia" w:ascii="仿宋_GB2312" w:hAnsi="仿宋_GB2312" w:eastAsia="仿宋_GB2312" w:cs="仿宋_GB2312"/>
          <w:bCs/>
          <w:sz w:val="32"/>
          <w:szCs w:val="32"/>
          <w:highlight w:val="none"/>
        </w:rPr>
        <w:t>供应</w:t>
      </w:r>
      <w:r>
        <w:rPr>
          <w:rFonts w:hint="eastAsia" w:ascii="仿宋_GB2312" w:hAnsi="仿宋_GB2312" w:eastAsia="仿宋_GB2312" w:cs="仿宋_GB2312"/>
          <w:bCs/>
          <w:sz w:val="32"/>
          <w:szCs w:val="32"/>
          <w:highlight w:val="none"/>
          <w:lang w:eastAsia="zh-CN"/>
        </w:rPr>
        <w:t>商品</w:t>
      </w:r>
      <w:r>
        <w:rPr>
          <w:rFonts w:hint="eastAsia" w:ascii="仿宋_GB2312" w:hAnsi="仿宋_GB2312" w:eastAsia="仿宋_GB2312" w:cs="仿宋_GB2312"/>
          <w:bCs/>
          <w:sz w:val="32"/>
          <w:szCs w:val="32"/>
          <w:highlight w:val="none"/>
        </w:rPr>
        <w:t>的质量</w:t>
      </w:r>
      <w:r>
        <w:rPr>
          <w:rFonts w:hint="eastAsia" w:ascii="仿宋_GB2312" w:hAnsi="仿宋_GB2312" w:eastAsia="仿宋_GB2312" w:cs="仿宋_GB2312"/>
          <w:bCs/>
          <w:sz w:val="32"/>
          <w:szCs w:val="32"/>
          <w:highlight w:val="none"/>
          <w:lang w:eastAsia="zh-CN"/>
        </w:rPr>
        <w:t>及食品安全</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并保证售货机内物品的及时补充。</w:t>
      </w:r>
    </w:p>
    <w:p>
      <w:pPr>
        <w:widowControl w:val="0"/>
        <w:numPr>
          <w:ilvl w:val="0"/>
          <w:numId w:val="0"/>
        </w:numPr>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二、服务内容</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名称：</w:t>
      </w:r>
      <w:r>
        <w:rPr>
          <w:rFonts w:hint="eastAsia" w:ascii="仿宋_GB2312" w:hAnsi="仿宋_GB2312" w:eastAsia="仿宋_GB2312" w:cs="仿宋_GB2312"/>
          <w:sz w:val="32"/>
          <w:szCs w:val="32"/>
          <w:highlight w:val="none"/>
          <w:lang w:eastAsia="zh-CN"/>
        </w:rPr>
        <w:t>自助售货机</w:t>
      </w:r>
      <w:r>
        <w:rPr>
          <w:rFonts w:hint="eastAsia" w:hAnsi="仿宋_GB2312" w:cs="仿宋_GB2312"/>
          <w:sz w:val="32"/>
          <w:szCs w:val="32"/>
          <w:highlight w:val="none"/>
          <w:lang w:val="en-US" w:eastAsia="zh-CN"/>
        </w:rPr>
        <w:t>供应服务</w:t>
      </w:r>
      <w:r>
        <w:rPr>
          <w:rFonts w:hint="eastAsia" w:ascii="仿宋_GB2312" w:hAnsi="仿宋_GB2312" w:eastAsia="仿宋_GB2312" w:cs="仿宋_GB2312"/>
          <w:sz w:val="32"/>
          <w:szCs w:val="32"/>
          <w:highlight w:val="none"/>
        </w:rPr>
        <w:t>项目</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地点：</w:t>
      </w:r>
      <w:r>
        <w:rPr>
          <w:rFonts w:hint="eastAsia" w:ascii="仿宋_GB2312" w:hAnsi="仿宋_GB2312" w:eastAsia="仿宋_GB2312" w:cs="仿宋_GB2312"/>
          <w:sz w:val="32"/>
          <w:szCs w:val="32"/>
          <w:highlight w:val="none"/>
          <w:lang w:eastAsia="zh-CN"/>
        </w:rPr>
        <w:t>院方指定位置</w:t>
      </w:r>
    </w:p>
    <w:p>
      <w:pPr>
        <w:numPr>
          <w:ilvl w:val="0"/>
          <w:numId w:val="0"/>
        </w:numPr>
        <w:ind w:leftChars="0"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由投标人在院方指定的位置布置</w:t>
      </w:r>
      <w:r>
        <w:rPr>
          <w:rFonts w:hint="eastAsia"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台自动饮料售卖机，每年向</w:t>
      </w:r>
      <w:r>
        <w:rPr>
          <w:rFonts w:hint="eastAsia" w:hAnsi="仿宋_GB2312" w:cs="仿宋_GB2312"/>
          <w:sz w:val="32"/>
          <w:szCs w:val="32"/>
          <w:highlight w:val="none"/>
          <w:lang w:val="en-US" w:eastAsia="zh-CN"/>
        </w:rPr>
        <w:t>我院</w:t>
      </w:r>
      <w:r>
        <w:rPr>
          <w:rFonts w:hint="eastAsia" w:ascii="仿宋_GB2312" w:hAnsi="仿宋_GB2312" w:eastAsia="仿宋_GB2312" w:cs="仿宋_GB2312"/>
          <w:sz w:val="32"/>
          <w:szCs w:val="32"/>
          <w:highlight w:val="none"/>
          <w:lang w:eastAsia="zh-CN"/>
        </w:rPr>
        <w:t>缴纳</w:t>
      </w:r>
      <w:r>
        <w:rPr>
          <w:rFonts w:hint="eastAsia" w:hAnsi="仿宋_GB2312" w:cs="仿宋_GB2312"/>
          <w:sz w:val="32"/>
          <w:szCs w:val="32"/>
          <w:highlight w:val="none"/>
          <w:lang w:val="en-US" w:eastAsia="zh-CN"/>
        </w:rPr>
        <w:t>服务费。</w:t>
      </w:r>
      <w:r>
        <w:rPr>
          <w:rFonts w:hint="eastAsia" w:ascii="仿宋_GB2312" w:hAnsi="仿宋_GB2312" w:eastAsia="仿宋_GB2312" w:cs="仿宋_GB2312"/>
          <w:b w:val="0"/>
          <w:bCs w:val="0"/>
          <w:sz w:val="32"/>
          <w:szCs w:val="32"/>
          <w:highlight w:val="none"/>
          <w:lang w:val="en-US" w:eastAsia="zh-CN"/>
        </w:rPr>
        <w:t>经营过程中产生的能源消耗费</w:t>
      </w:r>
      <w:r>
        <w:rPr>
          <w:rFonts w:hint="eastAsia" w:hAnsi="仿宋_GB2312" w:cs="仿宋_GB2312"/>
          <w:b w:val="0"/>
          <w:bCs w:val="0"/>
          <w:sz w:val="32"/>
          <w:szCs w:val="32"/>
          <w:highlight w:val="none"/>
          <w:lang w:val="en-US" w:eastAsia="zh-CN"/>
        </w:rPr>
        <w:t>由投标人承担</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sz w:val="32"/>
          <w:szCs w:val="32"/>
          <w:highlight w:val="none"/>
          <w:lang w:eastAsia="zh-CN"/>
        </w:rPr>
        <w:t>投标人负责日常售卖机的维护使用及饮品的食品安全</w:t>
      </w:r>
      <w:r>
        <w:rPr>
          <w:rFonts w:hint="eastAsia" w:hAnsi="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eastAsia="仿宋_GB2312"/>
          <w:highlight w:val="none"/>
          <w:lang w:val="en-US" w:eastAsia="zh-CN"/>
        </w:rPr>
      </w:pPr>
      <w:r>
        <w:rPr>
          <w:rFonts w:hint="eastAsia" w:ascii="仿宋_GB2312" w:hAnsi="仿宋_GB2312" w:eastAsia="仿宋_GB2312" w:cs="仿宋_GB2312"/>
          <w:sz w:val="32"/>
          <w:szCs w:val="32"/>
          <w:highlight w:val="none"/>
          <w:lang w:eastAsia="zh-CN"/>
        </w:rPr>
        <w:t>自动饮料售卖机设置地点：门诊</w:t>
      </w:r>
      <w:r>
        <w:rPr>
          <w:rFonts w:hint="eastAsia"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台、急诊1台、骨科1台。</w:t>
      </w:r>
    </w:p>
    <w:p>
      <w:pPr>
        <w:keepNext w:val="0"/>
        <w:keepLines w:val="0"/>
        <w:pageBreakBefore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sz w:val="32"/>
          <w:szCs w:val="32"/>
          <w:highlight w:val="none"/>
        </w:rPr>
        <w:t>招标整体资质要求</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符合《中华人民共和国政府采购法》第二十二条资格条件：</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1.具有独立承担民事责任的能力；</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2.具有良好的商业信誉和健全的财务会计制度；</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3.具有履行合同所必需的设备和专业技术能力；</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4.有依法缴纳税收和社会保障资金的良好记录；</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5.近3年经营活动中无重大违法记录,在国家和军队采购网无不良记录；</w:t>
      </w:r>
    </w:p>
    <w:p>
      <w:pPr>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6.法律、行政法规规定的其他条件。</w:t>
      </w:r>
    </w:p>
    <w:p>
      <w:pPr>
        <w:tabs>
          <w:tab w:val="left" w:pos="0"/>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（二）供应商注册所在地或其分公司注册地设在上海；</w:t>
      </w:r>
    </w:p>
    <w:p>
      <w:pPr>
        <w:tabs>
          <w:tab w:val="left" w:pos="0"/>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（三）供应商为非外资独资或外资控股企业，不接受中外合资企业及港澳台合资企业；</w:t>
      </w:r>
    </w:p>
    <w:p>
      <w:pPr>
        <w:tabs>
          <w:tab w:val="left" w:pos="0"/>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（四）供应商不得为“信用中国”网站（</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"http://www.creditchina"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www.creditchina</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.gov.cn）中列入失信被执行人和重大税收违法案件当事人名单的供应商，不得为“军队采购网”（www.plap.cn）中列入政府采购失信名单和军队采购失信名单的供应商。</w:t>
      </w:r>
    </w:p>
    <w:p>
      <w:pPr>
        <w:tabs>
          <w:tab w:val="left" w:pos="0"/>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单位负责人为同一人或者存在直接控股、管理关系的不同供应商，不得同时参加同一包的采购活动。供应商之间有上述关系的，应主动声明，否则将给予列入不良记录名单、3年内不得参加军队采购活动的处罚。</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）本项目不接受联合体投标。</w:t>
      </w:r>
    </w:p>
    <w:p>
      <w:pPr>
        <w:pStyle w:val="2"/>
        <w:ind w:left="0" w:leftChars="0"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color w:val="auto"/>
          <w:sz w:val="32"/>
          <w:szCs w:val="32"/>
          <w:highlight w:val="yellow"/>
          <w:lang w:eastAsia="zh-CN"/>
        </w:rPr>
        <w:t>（</w:t>
      </w:r>
      <w:r>
        <w:rPr>
          <w:rFonts w:hint="eastAsia" w:hAnsi="仿宋_GB2312" w:cs="仿宋_GB2312"/>
          <w:color w:val="auto"/>
          <w:sz w:val="32"/>
          <w:szCs w:val="32"/>
          <w:highlight w:val="yellow"/>
          <w:lang w:val="en-US" w:eastAsia="zh-CN"/>
        </w:rPr>
        <w:t>七</w:t>
      </w:r>
      <w:r>
        <w:rPr>
          <w:rFonts w:hint="eastAsia" w:ascii="仿宋_GB2312" w:hAnsi="仿宋_GB2312" w:eastAsia="仿宋_GB2312" w:cs="仿宋_GB2312"/>
          <w:color w:val="auto"/>
          <w:sz w:val="32"/>
          <w:szCs w:val="32"/>
          <w:highlight w:val="yellow"/>
          <w:lang w:eastAsia="zh-CN"/>
        </w:rPr>
        <w:t>）</w:t>
      </w:r>
      <w:r>
        <w:rPr>
          <w:rFonts w:hint="eastAsia" w:ascii="仿宋_GB2312" w:hAnsi="仿宋_GB2312" w:eastAsia="仿宋_GB2312" w:cs="仿宋_GB2312"/>
          <w:sz w:val="32"/>
          <w:szCs w:val="32"/>
          <w:highlight w:val="yellow"/>
          <w:lang w:val="en-US" w:eastAsia="zh-CN"/>
        </w:rPr>
        <w:t>提供ISO9001认证、ISO14001环境管理体系认证证书及中国国家强制性产品认证证书。</w:t>
      </w:r>
    </w:p>
    <w:p>
      <w:pPr>
        <w:pStyle w:val="2"/>
        <w:ind w:left="0" w:leftChars="0"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t>（</w:t>
      </w:r>
      <w:r>
        <w:rPr>
          <w:rFonts w:hint="eastAsia" w:hAnsi="仿宋_GB2312" w:cs="仿宋_GB2312"/>
          <w:sz w:val="32"/>
          <w:szCs w:val="32"/>
          <w:highlight w:val="yellow"/>
          <w:lang w:val="en-US" w:eastAsia="zh-CN"/>
        </w:rPr>
        <w:t>八</w:t>
      </w:r>
      <w:r>
        <w:rPr>
          <w:rFonts w:hint="eastAsia" w:ascii="仿宋_GB2312" w:hAnsi="仿宋_GB2312" w:eastAsia="仿宋_GB2312" w:cs="仿宋_GB2312"/>
          <w:sz w:val="32"/>
          <w:szCs w:val="32"/>
          <w:highlight w:val="yellow"/>
          <w:lang w:val="en-US" w:eastAsia="zh-CN"/>
        </w:rPr>
        <w:t>）供应商必须提供安全检测合格报告、防火检测合格报告。</w:t>
      </w:r>
    </w:p>
    <w:p>
      <w:pPr>
        <w:pStyle w:val="2"/>
        <w:ind w:left="0" w:leftChars="0" w:firstLine="640" w:firstLineChars="200"/>
        <w:rPr>
          <w:rFonts w:hint="eastAsia" w:ascii="仿宋_GB2312" w:hAnsi="仿宋_GB2312" w:eastAsia="仿宋_GB2312" w:cs="仿宋_GB2312"/>
          <w:sz w:val="32"/>
          <w:szCs w:val="32"/>
          <w:highlight w:val="yellow"/>
          <w:lang w:val="en-US" w:eastAsia="zh-CN"/>
        </w:rPr>
      </w:pPr>
      <w:r>
        <w:rPr>
          <w:rFonts w:hint="eastAsia" w:hAnsi="仿宋_GB2312" w:cs="仿宋_GB2312"/>
          <w:sz w:val="32"/>
          <w:szCs w:val="32"/>
          <w:highlight w:val="yellow"/>
          <w:lang w:val="en-US" w:eastAsia="zh-CN"/>
        </w:rPr>
        <w:t>（九</w:t>
      </w:r>
      <w:r>
        <w:rPr>
          <w:rFonts w:hint="eastAsia" w:ascii="仿宋_GB2312" w:hAnsi="仿宋_GB2312" w:eastAsia="仿宋_GB2312" w:cs="仿宋_GB2312"/>
          <w:sz w:val="32"/>
          <w:szCs w:val="32"/>
          <w:highlight w:val="yellow"/>
          <w:lang w:val="en-US" w:eastAsia="zh-CN"/>
        </w:rPr>
        <w:t>）供应商必须为所提供的自助售货机及其配套产品购买第三方责任保险。</w:t>
      </w:r>
    </w:p>
    <w:p>
      <w:pPr>
        <w:pStyle w:val="2"/>
        <w:ind w:left="0" w:leftChars="0"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t>(十)供应商必须向医院管理部门公示营业数据。</w:t>
      </w:r>
    </w:p>
    <w:p>
      <w:pPr>
        <w:numPr>
          <w:ilvl w:val="0"/>
          <w:numId w:val="0"/>
        </w:numPr>
        <w:ind w:firstLine="640" w:firstLineChars="200"/>
        <w:rPr>
          <w:rFonts w:hint="default" w:ascii="仿宋_GB2312" w:hAnsi="仿宋_GB2312" w:eastAsia="仿宋_GB2312" w:cs="仿宋_GB2312"/>
          <w:sz w:val="32"/>
          <w:szCs w:val="32"/>
          <w:highlight w:val="none"/>
          <w:lang w:val="en-US" w:eastAsia="zh-CN"/>
        </w:rPr>
      </w:pPr>
      <w:r>
        <w:rPr>
          <w:rFonts w:hint="eastAsia" w:hAnsi="仿宋_GB2312" w:cs="仿宋_GB2312"/>
          <w:sz w:val="32"/>
          <w:szCs w:val="32"/>
          <w:highlight w:val="none"/>
          <w:lang w:val="en-US" w:eastAsia="zh-CN"/>
        </w:rPr>
        <w:t>（十一）供应商</w:t>
      </w:r>
      <w:r>
        <w:rPr>
          <w:rFonts w:hint="eastAsia" w:ascii="仿宋_GB2312" w:hAnsi="仿宋_GB2312" w:eastAsia="仿宋_GB2312" w:cs="仿宋_GB2312"/>
          <w:sz w:val="32"/>
          <w:szCs w:val="32"/>
          <w:highlight w:val="none"/>
          <w:lang w:eastAsia="zh-CN"/>
        </w:rPr>
        <w:t>所供饮料必须是取得食品卫生许可证的正规厂家生产的定型包装食品，其产品质量符合国家食品卫生标准，经检验合格且在质保期内。</w:t>
      </w:r>
    </w:p>
    <w:p>
      <w:pPr>
        <w:pStyle w:val="2"/>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四、整体</w:t>
      </w:r>
      <w:r>
        <w:rPr>
          <w:rFonts w:hint="eastAsia" w:hAnsi="仿宋_GB2312" w:cs="仿宋_GB2312"/>
          <w:sz w:val="32"/>
          <w:szCs w:val="32"/>
          <w:highlight w:val="none"/>
          <w:lang w:val="en-US" w:eastAsia="zh-CN"/>
        </w:rPr>
        <w:t>服务要求</w:t>
      </w:r>
    </w:p>
    <w:p>
      <w:pPr>
        <w:pStyle w:val="2"/>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1.严格论证</w:t>
      </w:r>
      <w:r>
        <w:rPr>
          <w:rFonts w:hint="eastAsia" w:ascii="仿宋_GB2312" w:hAnsi="仿宋_GB2312" w:eastAsia="仿宋_GB2312" w:cs="仿宋_GB2312"/>
          <w:sz w:val="32"/>
          <w:szCs w:val="32"/>
          <w:highlight w:val="none"/>
          <w:lang w:eastAsia="zh-CN"/>
        </w:rPr>
        <w:t>自助售货机投放点位的</w:t>
      </w:r>
      <w:r>
        <w:rPr>
          <w:rFonts w:hint="eastAsia" w:ascii="仿宋_GB2312" w:hAnsi="仿宋_GB2312" w:eastAsia="仿宋_GB2312" w:cs="仿宋_GB2312"/>
          <w:sz w:val="32"/>
          <w:szCs w:val="32"/>
          <w:highlight w:val="none"/>
        </w:rPr>
        <w:t>合理性、安全性、技术指标、工艺</w:t>
      </w:r>
      <w:r>
        <w:rPr>
          <w:rFonts w:hint="eastAsia" w:ascii="仿宋_GB2312" w:hAnsi="仿宋_GB2312" w:eastAsia="仿宋_GB2312" w:cs="仿宋_GB2312"/>
          <w:sz w:val="32"/>
          <w:szCs w:val="32"/>
          <w:highlight w:val="none"/>
          <w:lang w:eastAsia="zh-CN"/>
        </w:rPr>
        <w:t>指标，可根据实际运行情况补充或减少点位</w:t>
      </w:r>
      <w:r>
        <w:rPr>
          <w:rFonts w:hint="eastAsia" w:ascii="仿宋_GB2312" w:hAnsi="仿宋_GB2312" w:eastAsia="仿宋_GB2312" w:cs="仿宋_GB2312"/>
          <w:sz w:val="32"/>
          <w:szCs w:val="32"/>
          <w:highlight w:val="none"/>
        </w:rPr>
        <w:t>。</w:t>
      </w:r>
    </w:p>
    <w:p>
      <w:pPr>
        <w:pStyle w:val="2"/>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2.供应商需严格对在医院投入使用的自助售货机及其配套设施设备实行7*24小时安全监测并对提供的设备购买第三方的责任保险及相关产品保险，如遇不良事件，供应商对造成的不良影响应全权承担。</w:t>
      </w:r>
    </w:p>
    <w:p>
      <w:pPr>
        <w:pStyle w:val="2"/>
        <w:numPr>
          <w:ilvl w:val="0"/>
          <w:numId w:val="0"/>
        </w:numPr>
        <w:ind w:firstLine="640" w:firstLineChars="200"/>
        <w:jc w:val="left"/>
        <w:rPr>
          <w:rFonts w:hint="eastAsia" w:hAnsi="仿宋_GB2312" w:cs="仿宋_GB2312"/>
          <w:sz w:val="32"/>
          <w:szCs w:val="32"/>
          <w:highlight w:val="yellow"/>
          <w:lang w:val="en-US" w:eastAsia="zh-CN"/>
        </w:rPr>
      </w:pPr>
      <w:bookmarkStart w:id="0" w:name="_GoBack"/>
      <w:r>
        <w:rPr>
          <w:rFonts w:hint="eastAsia" w:ascii="仿宋_GB2312" w:hAnsi="仿宋_GB2312" w:eastAsia="仿宋_GB2312" w:cs="仿宋_GB2312"/>
          <w:sz w:val="32"/>
          <w:szCs w:val="32"/>
          <w:highlight w:val="yellow"/>
          <w:lang w:val="en-US" w:eastAsia="zh-CN"/>
        </w:rPr>
        <w:t>3.</w:t>
      </w:r>
      <w:r>
        <w:rPr>
          <w:rFonts w:hint="eastAsia" w:ascii="仿宋_GB2312" w:hAnsi="仿宋_GB2312" w:eastAsia="仿宋_GB2312" w:cs="仿宋_GB2312"/>
          <w:sz w:val="32"/>
          <w:szCs w:val="32"/>
          <w:highlight w:val="yellow"/>
        </w:rPr>
        <w:t>供应商</w:t>
      </w:r>
      <w:r>
        <w:rPr>
          <w:rFonts w:hint="eastAsia" w:hAnsi="仿宋_GB2312" w:cs="仿宋_GB2312"/>
          <w:sz w:val="32"/>
          <w:szCs w:val="32"/>
          <w:highlight w:val="yellow"/>
          <w:lang w:val="en-US" w:eastAsia="zh-CN"/>
        </w:rPr>
        <w:t>可以</w:t>
      </w:r>
      <w:r>
        <w:rPr>
          <w:rFonts w:hint="eastAsia" w:ascii="仿宋_GB2312" w:hAnsi="仿宋_GB2312" w:eastAsia="仿宋_GB2312" w:cs="仿宋_GB2312"/>
          <w:sz w:val="32"/>
          <w:szCs w:val="32"/>
          <w:highlight w:val="yellow"/>
        </w:rPr>
        <w:t>提前对现场进行勘察，根据场地位置的实际情况</w:t>
      </w:r>
      <w:r>
        <w:rPr>
          <w:rFonts w:hint="eastAsia" w:hAnsi="仿宋_GB2312" w:cs="仿宋_GB2312"/>
          <w:sz w:val="32"/>
          <w:szCs w:val="32"/>
          <w:highlight w:val="yellow"/>
          <w:lang w:val="en-US" w:eastAsia="zh-CN"/>
        </w:rPr>
        <w:t>进行投放。</w:t>
      </w:r>
    </w:p>
    <w:bookmarkEnd w:id="0"/>
    <w:p>
      <w:pPr>
        <w:pStyle w:val="2"/>
        <w:numPr>
          <w:ilvl w:val="0"/>
          <w:numId w:val="0"/>
        </w:numPr>
        <w:ind w:firstLine="640" w:firstLineChars="200"/>
        <w:jc w:val="left"/>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t>4.供应商应对提供设备的安全性做出充分论证，并提供相应监测报告（防火、防水、防爆等</w:t>
      </w:r>
      <w:r>
        <w:rPr>
          <w:rFonts w:hint="eastAsia" w:hAnsi="仿宋_GB2312" w:cs="仿宋_GB2312"/>
          <w:sz w:val="32"/>
          <w:szCs w:val="32"/>
          <w:highlight w:val="yellow"/>
          <w:lang w:val="en-US" w:eastAsia="zh-CN"/>
        </w:rPr>
        <w:t>，如3C质检报告</w:t>
      </w:r>
      <w:r>
        <w:rPr>
          <w:rFonts w:hint="eastAsia" w:ascii="仿宋_GB2312" w:hAnsi="仿宋_GB2312" w:eastAsia="仿宋_GB2312" w:cs="仿宋_GB2312"/>
          <w:sz w:val="32"/>
          <w:szCs w:val="32"/>
          <w:highlight w:val="yellow"/>
          <w:lang w:val="en-US" w:eastAsia="zh-CN"/>
        </w:rPr>
        <w:t>）</w:t>
      </w:r>
    </w:p>
    <w:p>
      <w:pPr>
        <w:pStyle w:val="2"/>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5.供应商所提供的系统可以</w:t>
      </w:r>
      <w:r>
        <w:rPr>
          <w:rFonts w:hint="eastAsia" w:hAnsi="仿宋_GB2312" w:cs="仿宋_GB2312"/>
          <w:sz w:val="32"/>
          <w:szCs w:val="32"/>
          <w:highlight w:val="none"/>
          <w:lang w:val="en-US" w:eastAsia="zh-CN"/>
        </w:rPr>
        <w:t>灵活设置</w:t>
      </w:r>
      <w:r>
        <w:rPr>
          <w:rFonts w:hint="eastAsia" w:ascii="仿宋_GB2312" w:hAnsi="仿宋_GB2312" w:eastAsia="仿宋_GB2312" w:cs="仿宋_GB2312"/>
          <w:sz w:val="32"/>
          <w:szCs w:val="32"/>
          <w:highlight w:val="none"/>
          <w:lang w:val="en-US" w:eastAsia="zh-CN"/>
        </w:rPr>
        <w:t>使用经营时间,</w:t>
      </w:r>
      <w:r>
        <w:rPr>
          <w:rFonts w:hint="eastAsia" w:hAnsi="仿宋_GB2312" w:cs="仿宋_GB2312"/>
          <w:sz w:val="32"/>
          <w:szCs w:val="32"/>
          <w:highlight w:val="none"/>
          <w:lang w:val="en-US" w:eastAsia="zh-CN"/>
        </w:rPr>
        <w:t>使用经营时间</w:t>
      </w:r>
      <w:r>
        <w:rPr>
          <w:rFonts w:hint="eastAsia" w:ascii="仿宋_GB2312" w:hAnsi="仿宋_GB2312" w:eastAsia="仿宋_GB2312" w:cs="仿宋_GB2312"/>
          <w:sz w:val="32"/>
          <w:szCs w:val="32"/>
          <w:highlight w:val="none"/>
          <w:lang w:val="en-US" w:eastAsia="zh-CN"/>
        </w:rPr>
        <w:t>在医院管理部门的确认后予以实施，所售商品需在医院管理部门的确认后进行售卖。</w:t>
      </w:r>
    </w:p>
    <w:p>
      <w:pPr>
        <w:pStyle w:val="2"/>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6.供应商所提供的用户端小程序及独立运维程序，有业务服务中台，可以对业务量进行统计管理。</w:t>
      </w:r>
    </w:p>
    <w:p>
      <w:pPr>
        <w:pStyle w:val="2"/>
        <w:numPr>
          <w:ilvl w:val="0"/>
          <w:numId w:val="0"/>
        </w:numPr>
        <w:ind w:firstLine="640" w:firstLineChars="200"/>
        <w:jc w:val="left"/>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yellow"/>
          <w:lang w:val="en-US" w:eastAsia="zh-CN"/>
        </w:rPr>
        <w:t>7.供应商提供专属的技术团队（含商品补充技术员</w:t>
      </w:r>
      <w:r>
        <w:rPr>
          <w:rFonts w:hint="eastAsia" w:hAnsi="仿宋_GB2312" w:cs="仿宋_GB2312"/>
          <w:sz w:val="32"/>
          <w:szCs w:val="32"/>
          <w:highlight w:val="yellow"/>
          <w:lang w:val="en-US" w:eastAsia="zh-CN"/>
        </w:rPr>
        <w:t>２人</w:t>
      </w:r>
      <w:r>
        <w:rPr>
          <w:rFonts w:hint="eastAsia" w:ascii="仿宋_GB2312" w:hAnsi="仿宋_GB2312" w:eastAsia="仿宋_GB2312" w:cs="仿宋_GB2312"/>
          <w:sz w:val="32"/>
          <w:szCs w:val="32"/>
          <w:highlight w:val="yellow"/>
          <w:lang w:val="en-US" w:eastAsia="zh-CN"/>
        </w:rPr>
        <w:t>），提供技术培训及技术支持（需提供全职后端、前端工程师、产品经理的3个月（含）以上的在职社保记录），并承诺15分钟内电话响应，2小时内现场响应。</w:t>
      </w:r>
    </w:p>
    <w:p>
      <w:pPr>
        <w:pStyle w:val="2"/>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8.提供7*24小时客服服务热线。</w:t>
      </w:r>
    </w:p>
    <w:p>
      <w:pPr>
        <w:pStyle w:val="2"/>
        <w:numPr>
          <w:ilvl w:val="0"/>
          <w:numId w:val="0"/>
        </w:numPr>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9.承诺可以提供与</w:t>
      </w:r>
      <w:r>
        <w:rPr>
          <w:rFonts w:hint="eastAsia" w:hAnsi="仿宋_GB2312" w:cs="仿宋_GB2312"/>
          <w:sz w:val="32"/>
          <w:szCs w:val="32"/>
          <w:highlight w:val="none"/>
          <w:lang w:val="en-US" w:eastAsia="zh-CN"/>
        </w:rPr>
        <w:t>院方</w:t>
      </w:r>
      <w:r>
        <w:rPr>
          <w:rFonts w:hint="eastAsia" w:ascii="仿宋_GB2312" w:hAnsi="仿宋_GB2312" w:eastAsia="仿宋_GB2312" w:cs="仿宋_GB2312"/>
          <w:sz w:val="32"/>
          <w:szCs w:val="32"/>
          <w:highlight w:val="none"/>
          <w:lang w:val="en-US" w:eastAsia="zh-CN"/>
        </w:rPr>
        <w:t>后勤运维指挥系统相关联的定制开发的增值服务。</w:t>
      </w:r>
    </w:p>
    <w:p>
      <w:pPr>
        <w:numPr>
          <w:ilvl w:val="0"/>
          <w:numId w:val="0"/>
        </w:numPr>
        <w:ind w:leftChars="0"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10.根据生活保障社会化相关部队政策要求，供应商</w:t>
      </w:r>
      <w:r>
        <w:rPr>
          <w:rFonts w:hint="eastAsia" w:ascii="仿宋_GB2312" w:hAnsi="仿宋_GB2312" w:eastAsia="仿宋_GB2312" w:cs="仿宋_GB2312"/>
          <w:b w:val="0"/>
          <w:bCs w:val="0"/>
          <w:sz w:val="32"/>
          <w:szCs w:val="32"/>
          <w:highlight w:val="none"/>
          <w:lang w:val="en-US" w:eastAsia="zh-CN"/>
        </w:rPr>
        <w:t>需交纳场地使用费，场地管理费</w:t>
      </w:r>
      <w:r>
        <w:rPr>
          <w:rFonts w:hint="eastAsia" w:hAnsi="仿宋_GB2312" w:cs="仿宋_GB2312"/>
          <w:b w:val="0"/>
          <w:bCs w:val="0"/>
          <w:sz w:val="32"/>
          <w:szCs w:val="32"/>
          <w:highlight w:val="none"/>
          <w:lang w:val="en-US" w:eastAsia="zh-CN"/>
        </w:rPr>
        <w:t>参考</w:t>
      </w:r>
      <w:r>
        <w:rPr>
          <w:rFonts w:hint="eastAsia" w:ascii="仿宋_GB2312" w:hAnsi="仿宋_GB2312" w:eastAsia="仿宋_GB2312" w:cs="仿宋_GB2312"/>
          <w:sz w:val="32"/>
          <w:szCs w:val="32"/>
          <w:highlight w:val="none"/>
          <w:lang w:val="en-US" w:eastAsia="zh-CN"/>
        </w:rPr>
        <w:t>医院周边同地段医院、商超、写字楼、公园、地铁站等场所自助售货机经营模式，以营业额分成形式核算场地管理费，</w:t>
      </w:r>
      <w:r>
        <w:rPr>
          <w:rFonts w:hint="eastAsia" w:hAnsi="仿宋_GB2312" w:cs="仿宋_GB2312"/>
          <w:sz w:val="32"/>
          <w:szCs w:val="32"/>
          <w:highlight w:val="none"/>
          <w:lang w:val="en-US" w:eastAsia="zh-CN"/>
        </w:rPr>
        <w:t>不低于营业额总额的10%</w:t>
      </w:r>
      <w:r>
        <w:rPr>
          <w:rFonts w:hint="eastAsia" w:ascii="仿宋_GB2312" w:hAnsi="仿宋_GB2312" w:eastAsia="仿宋_GB2312" w:cs="仿宋_GB2312"/>
          <w:sz w:val="32"/>
          <w:szCs w:val="32"/>
          <w:highlight w:val="none"/>
          <w:lang w:val="en-US" w:eastAsia="zh-CN"/>
        </w:rPr>
        <w:t>。供应商按季度交付场地管理费。</w:t>
      </w:r>
      <w:r>
        <w:rPr>
          <w:rFonts w:hint="eastAsia" w:ascii="仿宋_GB2312" w:hAnsi="仿宋_GB2312" w:eastAsia="仿宋_GB2312" w:cs="仿宋_GB2312"/>
          <w:b w:val="0"/>
          <w:bCs w:val="0"/>
          <w:sz w:val="32"/>
          <w:szCs w:val="32"/>
          <w:highlight w:val="none"/>
          <w:lang w:val="en-US" w:eastAsia="zh-CN"/>
        </w:rPr>
        <w:t>经营过程中产生的能源消耗费自理（相关</w:t>
      </w:r>
      <w:r>
        <w:rPr>
          <w:rFonts w:hint="eastAsia" w:ascii="仿宋_GB2312" w:hAnsi="仿宋_GB2312" w:eastAsia="仿宋_GB2312" w:cs="仿宋_GB2312"/>
          <w:sz w:val="32"/>
          <w:szCs w:val="32"/>
          <w:highlight w:val="none"/>
          <w:lang w:val="en-US" w:eastAsia="zh-CN"/>
        </w:rPr>
        <w:t>设备程序后台应可自行统计营业额及能耗使用情况）</w:t>
      </w:r>
      <w:r>
        <w:rPr>
          <w:rFonts w:hint="eastAsia" w:ascii="仿宋_GB2312" w:hAnsi="仿宋_GB2312" w:eastAsia="仿宋_GB2312" w:cs="仿宋_GB2312"/>
          <w:b w:val="0"/>
          <w:bCs w:val="0"/>
          <w:sz w:val="32"/>
          <w:szCs w:val="32"/>
          <w:highlight w:val="none"/>
          <w:lang w:val="en-US" w:eastAsia="zh-CN"/>
        </w:rPr>
        <w:t>。</w:t>
      </w:r>
    </w:p>
    <w:p>
      <w:pPr>
        <w:pStyle w:val="2"/>
        <w:ind w:left="0" w:leftChars="0"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11.供应商</w:t>
      </w:r>
      <w:r>
        <w:rPr>
          <w:rFonts w:hint="eastAsia" w:hAnsi="仿宋_GB2312" w:cs="仿宋_GB2312"/>
          <w:b w:val="0"/>
          <w:bCs w:val="0"/>
          <w:sz w:val="32"/>
          <w:szCs w:val="32"/>
          <w:highlight w:val="none"/>
          <w:lang w:val="en-US" w:eastAsia="zh-CN"/>
        </w:rPr>
        <w:t>承诺对</w:t>
      </w:r>
      <w:r>
        <w:rPr>
          <w:rFonts w:hint="eastAsia" w:ascii="仿宋_GB2312" w:hAnsi="仿宋_GB2312" w:eastAsia="仿宋_GB2312" w:cs="仿宋_GB2312"/>
          <w:b w:val="0"/>
          <w:bCs w:val="0"/>
          <w:sz w:val="32"/>
          <w:szCs w:val="32"/>
          <w:highlight w:val="none"/>
          <w:lang w:val="en-US" w:eastAsia="zh-CN"/>
        </w:rPr>
        <w:t>于所售商品的定价不得高于甲方周边地段各业态投放定价，应保证经营成本的同时适当低于周边定价，同时</w:t>
      </w:r>
      <w:r>
        <w:rPr>
          <w:rFonts w:hint="eastAsia" w:ascii="仿宋_GB2312" w:hAnsi="仿宋_GB2312" w:eastAsia="仿宋_GB2312" w:cs="仿宋_GB2312"/>
          <w:sz w:val="32"/>
          <w:szCs w:val="32"/>
          <w:highlight w:val="none"/>
          <w:lang w:val="en-US" w:eastAsia="zh-CN"/>
        </w:rPr>
        <w:t>投标方所售每件商品需在院方进行报备，经院方同意后进行售卖，</w:t>
      </w:r>
    </w:p>
    <w:p>
      <w:pPr>
        <w:pStyle w:val="2"/>
        <w:ind w:left="0" w:leftChars="0"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val="0"/>
          <w:bCs w:val="0"/>
          <w:sz w:val="32"/>
          <w:szCs w:val="32"/>
          <w:highlight w:val="yellow"/>
          <w:lang w:val="en-US" w:eastAsia="zh-CN"/>
        </w:rPr>
        <w:t>12.</w:t>
      </w:r>
      <w:r>
        <w:rPr>
          <w:rFonts w:hint="eastAsia" w:ascii="仿宋_GB2312" w:hAnsi="仿宋_GB2312" w:eastAsia="仿宋_GB2312" w:cs="仿宋_GB2312"/>
          <w:sz w:val="32"/>
          <w:szCs w:val="32"/>
          <w:highlight w:val="yellow"/>
          <w:lang w:val="en-US" w:eastAsia="zh-CN"/>
        </w:rPr>
        <w:t>提供应急响应专项保障预案。</w:t>
      </w:r>
    </w:p>
    <w:p>
      <w:pPr>
        <w:pStyle w:val="2"/>
        <w:ind w:left="0" w:leftChars="0" w:firstLine="640" w:firstLineChars="200"/>
        <w:rPr>
          <w:rFonts w:hint="eastAsia" w:hAnsi="仿宋_GB2312" w:cs="仿宋_GB2312"/>
          <w:sz w:val="32"/>
          <w:szCs w:val="32"/>
          <w:highlight w:val="none"/>
          <w:lang w:val="en-US" w:eastAsia="zh-CN"/>
        </w:rPr>
      </w:pPr>
      <w:r>
        <w:rPr>
          <w:rFonts w:hint="eastAsia" w:hAnsi="仿宋_GB2312" w:cs="仿宋_GB2312"/>
          <w:sz w:val="32"/>
          <w:szCs w:val="32"/>
          <w:highlight w:val="none"/>
          <w:lang w:val="en-US" w:eastAsia="zh-CN"/>
        </w:rPr>
        <w:t>五、所售范围</w:t>
      </w:r>
    </w:p>
    <w:p>
      <w:pPr>
        <w:pStyle w:val="2"/>
        <w:ind w:left="0" w:leftChars="0" w:firstLine="640" w:firstLineChars="200"/>
        <w:rPr>
          <w:rFonts w:hint="eastAsia" w:hAnsi="仿宋_GB2312" w:cs="仿宋_GB2312"/>
          <w:color w:val="auto"/>
          <w:sz w:val="32"/>
          <w:szCs w:val="32"/>
          <w:u w:val="none"/>
          <w:lang w:eastAsia="zh-CN"/>
        </w:rPr>
      </w:pPr>
      <w:r>
        <w:rPr>
          <w:rFonts w:hint="eastAsia" w:hAnsi="仿宋_GB2312" w:cs="仿宋_GB2312"/>
          <w:b w:val="0"/>
          <w:bCs w:val="0"/>
          <w:color w:val="auto"/>
          <w:sz w:val="32"/>
          <w:szCs w:val="32"/>
          <w:u w:val="none"/>
          <w:lang w:eastAsia="zh-CN"/>
        </w:rPr>
        <w:t>饮品：包含但不限于</w:t>
      </w:r>
      <w:r>
        <w:rPr>
          <w:rFonts w:hint="eastAsia" w:ascii="仿宋_GB2312" w:hAnsi="仿宋_GB2312" w:eastAsia="仿宋_GB2312" w:cs="仿宋_GB2312"/>
          <w:b w:val="0"/>
          <w:bCs w:val="0"/>
          <w:color w:val="auto"/>
          <w:sz w:val="32"/>
          <w:szCs w:val="32"/>
          <w:u w:val="none"/>
        </w:rPr>
        <w:t>牛奶</w:t>
      </w:r>
      <w:r>
        <w:rPr>
          <w:rFonts w:hint="eastAsia" w:hAnsi="仿宋_GB2312" w:cs="仿宋_GB2312"/>
          <w:b w:val="0"/>
          <w:bCs w:val="0"/>
          <w:color w:val="auto"/>
          <w:sz w:val="32"/>
          <w:szCs w:val="32"/>
          <w:u w:val="none"/>
          <w:lang w:eastAsia="zh-CN"/>
        </w:rPr>
        <w:t>（温）</w:t>
      </w:r>
      <w:r>
        <w:rPr>
          <w:rFonts w:hint="eastAsia" w:ascii="仿宋_GB2312" w:hAnsi="仿宋_GB2312" w:eastAsia="仿宋_GB2312" w:cs="仿宋_GB2312"/>
          <w:b w:val="0"/>
          <w:bCs w:val="0"/>
          <w:color w:val="auto"/>
          <w:sz w:val="32"/>
          <w:szCs w:val="32"/>
          <w:u w:val="none"/>
        </w:rPr>
        <w:t>、</w:t>
      </w:r>
      <w:r>
        <w:rPr>
          <w:rFonts w:hint="eastAsia" w:hAnsi="仿宋_GB2312" w:cs="仿宋_GB2312"/>
          <w:b w:val="0"/>
          <w:bCs w:val="0"/>
          <w:color w:val="auto"/>
          <w:sz w:val="32"/>
          <w:szCs w:val="32"/>
          <w:u w:val="none"/>
          <w:lang w:eastAsia="zh-CN"/>
        </w:rPr>
        <w:t>矿泉水（温）、含糖饮料、</w:t>
      </w:r>
      <w:r>
        <w:rPr>
          <w:rFonts w:hint="eastAsia" w:ascii="仿宋_GB2312" w:hAnsi="仿宋_GB2312" w:eastAsia="仿宋_GB2312" w:cs="仿宋_GB2312"/>
          <w:color w:val="auto"/>
          <w:sz w:val="32"/>
          <w:szCs w:val="32"/>
          <w:u w:val="none"/>
          <w:lang w:eastAsia="zh-CN"/>
        </w:rPr>
        <w:t>酸奶</w:t>
      </w:r>
      <w:r>
        <w:rPr>
          <w:rFonts w:hint="eastAsia" w:hAnsi="仿宋_GB2312" w:cs="仿宋_GB2312"/>
          <w:color w:val="auto"/>
          <w:sz w:val="32"/>
          <w:szCs w:val="32"/>
          <w:u w:val="none"/>
          <w:lang w:eastAsia="zh-CN"/>
        </w:rPr>
        <w:t>等经医院管理人员认可的饮品。</w:t>
      </w:r>
    </w:p>
    <w:p>
      <w:pPr>
        <w:ind w:firstLine="640" w:firstLineChars="200"/>
        <w:rPr>
          <w:rFonts w:hint="eastAsia" w:hAnsi="仿宋_GB2312" w:cs="仿宋_GB2312"/>
          <w:color w:val="auto"/>
          <w:sz w:val="32"/>
          <w:szCs w:val="32"/>
          <w:u w:val="none"/>
          <w:lang w:eastAsia="zh-CN"/>
        </w:rPr>
      </w:pPr>
      <w:r>
        <w:rPr>
          <w:rFonts w:hint="eastAsia" w:hAnsi="仿宋_GB2312" w:cs="仿宋_GB2312"/>
          <w:color w:val="auto"/>
          <w:sz w:val="32"/>
          <w:szCs w:val="32"/>
          <w:u w:val="none"/>
          <w:lang w:eastAsia="zh-CN"/>
        </w:rPr>
        <w:t>食品：包含但不限于</w:t>
      </w:r>
      <w:r>
        <w:rPr>
          <w:rFonts w:hint="eastAsia" w:ascii="仿宋_GB2312" w:hAnsi="仿宋_GB2312" w:eastAsia="仿宋_GB2312" w:cs="仿宋_GB2312"/>
          <w:b w:val="0"/>
          <w:bCs w:val="0"/>
          <w:color w:val="auto"/>
          <w:sz w:val="32"/>
          <w:szCs w:val="32"/>
          <w:u w:val="none"/>
        </w:rPr>
        <w:t>蛋糕、面包、饼干</w:t>
      </w:r>
      <w:r>
        <w:rPr>
          <w:rFonts w:hint="eastAsia" w:hAnsi="仿宋_GB2312" w:cs="仿宋_GB2312"/>
          <w:color w:val="auto"/>
          <w:sz w:val="32"/>
          <w:szCs w:val="32"/>
          <w:u w:val="none"/>
          <w:lang w:eastAsia="zh-CN"/>
        </w:rPr>
        <w:t>等经医院管理人员认可的食品。</w:t>
      </w:r>
    </w:p>
    <w:p>
      <w:pPr>
        <w:pStyle w:val="2"/>
        <w:ind w:left="0" w:leftChars="0" w:firstLine="0" w:firstLineChars="0"/>
        <w:rPr>
          <w:rFonts w:hint="default"/>
          <w:u w:val="none"/>
          <w:lang w:val="en-US"/>
        </w:rPr>
      </w:pPr>
      <w:r>
        <w:rPr>
          <w:rFonts w:hint="eastAsia" w:hAnsi="仿宋_GB2312" w:cs="仿宋_GB2312"/>
          <w:color w:val="auto"/>
          <w:sz w:val="32"/>
          <w:szCs w:val="32"/>
          <w:u w:val="none"/>
          <w:lang w:val="en-US" w:eastAsia="zh-CN"/>
        </w:rPr>
        <w:t xml:space="preserve">    </w:t>
      </w:r>
      <w:r>
        <w:rPr>
          <w:rFonts w:hint="eastAsia" w:hAnsi="仿宋_GB2312" w:cs="仿宋_GB2312"/>
          <w:color w:val="auto"/>
          <w:sz w:val="32"/>
          <w:szCs w:val="32"/>
          <w:u w:val="none"/>
          <w:lang w:eastAsia="zh-CN"/>
        </w:rPr>
        <w:t>如因不可抗力因素（疫情等）需严格落实医院要求停止或调整售卖内容</w:t>
      </w:r>
    </w:p>
    <w:p>
      <w:pPr>
        <w:numPr>
          <w:ilvl w:val="0"/>
          <w:numId w:val="0"/>
        </w:numPr>
        <w:ind w:leftChars="0" w:firstLine="640" w:firstLineChars="200"/>
        <w:rPr>
          <w:rFonts w:hint="eastAsia" w:ascii="仿宋_GB2312" w:hAnsi="仿宋_GB2312" w:eastAsia="仿宋_GB2312" w:cs="仿宋_GB2312"/>
          <w:sz w:val="32"/>
          <w:szCs w:val="32"/>
          <w:highlight w:val="none"/>
          <w:lang w:eastAsia="zh-CN"/>
        </w:rPr>
      </w:pPr>
      <w:r>
        <w:rPr>
          <w:rFonts w:hint="eastAsia" w:hAnsi="仿宋_GB2312" w:cs="仿宋_GB2312"/>
          <w:sz w:val="32"/>
          <w:szCs w:val="32"/>
          <w:highlight w:val="none"/>
          <w:lang w:eastAsia="zh-CN"/>
        </w:rPr>
        <w:t>六</w:t>
      </w:r>
      <w:r>
        <w:rPr>
          <w:rFonts w:hint="eastAsia" w:ascii="仿宋_GB2312" w:hAnsi="仿宋_GB2312" w:eastAsia="仿宋_GB2312" w:cs="仿宋_GB2312"/>
          <w:sz w:val="32"/>
          <w:szCs w:val="32"/>
          <w:highlight w:val="none"/>
          <w:lang w:eastAsia="zh-CN"/>
        </w:rPr>
        <w:t>、服务时间</w:t>
      </w:r>
    </w:p>
    <w:p>
      <w:pPr>
        <w:pStyle w:val="2"/>
        <w:numPr>
          <w:ilvl w:val="0"/>
          <w:numId w:val="0"/>
        </w:numPr>
        <w:ind w:firstLine="640" w:firstLineChars="200"/>
        <w:jc w:val="left"/>
        <w:rPr>
          <w:rFonts w:hint="eastAsia" w:ascii="仿宋_GB2312" w:hAnsi="仿宋_GB2312" w:eastAsia="仿宋_GB2312" w:cs="仿宋_GB2312"/>
          <w:sz w:val="32"/>
          <w:szCs w:val="32"/>
          <w:highlight w:val="none"/>
          <w:lang w:eastAsia="zh-CN"/>
        </w:rPr>
      </w:pPr>
      <w:r>
        <w:rPr>
          <w:rFonts w:hint="eastAsia" w:hAnsi="仿宋_GB2312" w:cs="仿宋_GB2312"/>
          <w:sz w:val="32"/>
          <w:szCs w:val="32"/>
          <w:highlight w:val="none"/>
          <w:lang w:val="en-US" w:eastAsia="zh-CN"/>
        </w:rPr>
        <w:t>服务期限为３年</w:t>
      </w:r>
      <w:r>
        <w:rPr>
          <w:rFonts w:hint="eastAsia" w:ascii="仿宋_GB2312" w:hAnsi="仿宋_GB2312" w:eastAsia="仿宋_GB2312" w:cs="仿宋_GB2312"/>
          <w:sz w:val="32"/>
          <w:szCs w:val="32"/>
          <w:highlight w:val="none"/>
        </w:rPr>
        <w:t>。合同一年一签，每年</w:t>
      </w:r>
      <w:r>
        <w:rPr>
          <w:rFonts w:hint="eastAsia" w:ascii="仿宋_GB2312" w:hAnsi="仿宋_GB2312" w:eastAsia="仿宋_GB2312" w:cs="仿宋_GB2312"/>
          <w:sz w:val="32"/>
          <w:szCs w:val="32"/>
          <w:highlight w:val="none"/>
          <w:lang w:eastAsia="zh-CN"/>
        </w:rPr>
        <w:t>对社会化单位</w:t>
      </w:r>
      <w:r>
        <w:rPr>
          <w:rFonts w:hint="eastAsia" w:ascii="仿宋_GB2312" w:hAnsi="仿宋_GB2312" w:eastAsia="仿宋_GB2312" w:cs="仿宋_GB2312"/>
          <w:sz w:val="32"/>
          <w:szCs w:val="32"/>
          <w:highlight w:val="none"/>
        </w:rPr>
        <w:t>进行考核，若未通过考核，</w:t>
      </w:r>
      <w:r>
        <w:rPr>
          <w:rFonts w:hint="eastAsia" w:ascii="仿宋_GB2312" w:hAnsi="仿宋_GB2312" w:eastAsia="仿宋_GB2312" w:cs="仿宋_GB2312"/>
          <w:sz w:val="32"/>
          <w:szCs w:val="32"/>
          <w:highlight w:val="none"/>
          <w:lang w:eastAsia="zh-CN"/>
        </w:rPr>
        <w:t>医院</w:t>
      </w:r>
      <w:r>
        <w:rPr>
          <w:rFonts w:hint="eastAsia" w:ascii="仿宋_GB2312" w:hAnsi="仿宋_GB2312" w:eastAsia="仿宋_GB2312" w:cs="仿宋_GB2312"/>
          <w:sz w:val="32"/>
          <w:szCs w:val="32"/>
          <w:highlight w:val="none"/>
        </w:rPr>
        <w:t>有权拒绝签订下一年度合同</w:t>
      </w:r>
      <w:r>
        <w:rPr>
          <w:rFonts w:hint="eastAsia" w:ascii="仿宋_GB2312" w:hAnsi="仿宋_GB2312" w:eastAsia="仿宋_GB2312" w:cs="仿宋_GB2312"/>
          <w:sz w:val="32"/>
          <w:szCs w:val="32"/>
          <w:highlight w:val="none"/>
          <w:lang w:eastAsia="zh-CN"/>
        </w:rPr>
        <w:t>。</w:t>
      </w:r>
    </w:p>
    <w:p>
      <w:pPr>
        <w:pStyle w:val="2"/>
        <w:numPr>
          <w:ilvl w:val="0"/>
          <w:numId w:val="0"/>
        </w:numPr>
        <w:ind w:leftChars="0" w:firstLine="640" w:firstLineChars="200"/>
        <w:jc w:val="left"/>
        <w:rPr>
          <w:rFonts w:hint="eastAsia" w:ascii="仿宋_GB2312" w:hAnsi="仿宋_GB2312" w:eastAsia="仿宋_GB2312" w:cs="仿宋_GB2312"/>
          <w:sz w:val="32"/>
          <w:szCs w:val="32"/>
          <w:highlight w:val="none"/>
          <w:lang w:val="en-US" w:eastAsia="zh-CN"/>
        </w:rPr>
      </w:pPr>
      <w:r>
        <w:rPr>
          <w:rFonts w:hint="eastAsia" w:hAnsi="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val="en-US" w:eastAsia="zh-CN"/>
        </w:rPr>
        <w:t>、项目涉密情况</w:t>
      </w:r>
    </w:p>
    <w:p>
      <w:pPr>
        <w:pStyle w:val="2"/>
        <w:numPr>
          <w:ilvl w:val="0"/>
          <w:numId w:val="0"/>
        </w:numPr>
        <w:ind w:leftChars="0" w:firstLine="640" w:firstLineChars="200"/>
        <w:jc w:val="left"/>
        <w:rPr>
          <w:highlight w:val="none"/>
        </w:rPr>
      </w:pPr>
      <w:r>
        <w:rPr>
          <w:rFonts w:hint="eastAsia" w:ascii="仿宋_GB2312" w:hAnsi="华文仿宋" w:eastAsia="仿宋_GB2312"/>
          <w:sz w:val="32"/>
          <w:szCs w:val="32"/>
          <w:highlight w:val="none"/>
        </w:rPr>
        <w:t>参与</w:t>
      </w:r>
      <w:r>
        <w:rPr>
          <w:rFonts w:hint="eastAsia" w:ascii="仿宋_GB2312" w:hAnsi="华文仿宋" w:eastAsia="仿宋_GB2312"/>
          <w:sz w:val="32"/>
          <w:szCs w:val="32"/>
          <w:highlight w:val="none"/>
          <w:lang w:eastAsia="zh-CN"/>
        </w:rPr>
        <w:t>本次</w:t>
      </w:r>
      <w:r>
        <w:rPr>
          <w:rFonts w:hint="eastAsia" w:ascii="仿宋_GB2312" w:hAnsi="华文仿宋" w:eastAsia="仿宋_GB2312"/>
          <w:sz w:val="32"/>
          <w:szCs w:val="32"/>
          <w:highlight w:val="none"/>
        </w:rPr>
        <w:t>报价活动的各方应</w:t>
      </w:r>
      <w:r>
        <w:rPr>
          <w:rFonts w:hint="eastAsia" w:ascii="仿宋_GB2312" w:hAnsi="华文仿宋" w:eastAsia="仿宋_GB2312"/>
          <w:sz w:val="32"/>
          <w:szCs w:val="32"/>
          <w:highlight w:val="none"/>
          <w:lang w:eastAsia="zh-CN"/>
        </w:rPr>
        <w:t>对医院相关信息进行保密，</w:t>
      </w:r>
      <w:r>
        <w:rPr>
          <w:rFonts w:hint="eastAsia" w:ascii="仿宋_GB2312" w:hAnsi="华文仿宋" w:eastAsia="仿宋_GB2312"/>
          <w:sz w:val="32"/>
          <w:szCs w:val="32"/>
          <w:highlight w:val="none"/>
        </w:rPr>
        <w:t>否则承担</w:t>
      </w:r>
      <w:r>
        <w:rPr>
          <w:rFonts w:hint="eastAsia" w:ascii="仿宋_GB2312" w:hAnsi="华文仿宋" w:eastAsia="仿宋_GB2312"/>
          <w:sz w:val="32"/>
          <w:szCs w:val="32"/>
          <w:highlight w:val="none"/>
          <w:lang w:eastAsia="zh-CN"/>
        </w:rPr>
        <w:t>相应</w:t>
      </w:r>
      <w:r>
        <w:rPr>
          <w:rFonts w:hint="eastAsia" w:ascii="仿宋_GB2312" w:hAnsi="华文仿宋" w:eastAsia="仿宋_GB2312"/>
          <w:sz w:val="32"/>
          <w:szCs w:val="32"/>
          <w:highlight w:val="none"/>
        </w:rPr>
        <w:t>的法律责任</w:t>
      </w:r>
      <w:r>
        <w:rPr>
          <w:rFonts w:hint="eastAsia" w:ascii="仿宋_GB2312" w:hAnsi="华文仿宋" w:eastAsia="仿宋_GB2312"/>
          <w:sz w:val="32"/>
          <w:szCs w:val="32"/>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3F870C-FBAD-4F4A-AAFB-6576916DBF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111210A-00C4-46E4-A310-13CAD4544962}"/>
  </w:font>
  <w:font w:name="仿宋_GB2312">
    <w:panose1 w:val="02010609030101010101"/>
    <w:charset w:val="86"/>
    <w:family w:val="modern"/>
    <w:pitch w:val="default"/>
    <w:sig w:usb0="00000001" w:usb1="080E0000" w:usb2="00000000" w:usb3="00000000" w:csb0="00040000" w:csb1="00000000"/>
    <w:embedRegular r:id="rId3" w:fontKey="{7621A867-3E8C-474C-A44B-29E6CD912BA1}"/>
  </w:font>
  <w:font w:name="方正小标宋简体">
    <w:panose1 w:val="03000509000000000000"/>
    <w:charset w:val="86"/>
    <w:family w:val="auto"/>
    <w:pitch w:val="default"/>
    <w:sig w:usb0="00000001" w:usb1="080E0000" w:usb2="00000000" w:usb3="00000000" w:csb0="00040000" w:csb1="00000000"/>
    <w:embedRegular r:id="rId4" w:fontKey="{CD51ACAE-8CC7-44FB-8FA3-DE7CF1D911E1}"/>
  </w:font>
  <w:font w:name="华文仿宋">
    <w:panose1 w:val="02010600040101010101"/>
    <w:charset w:val="86"/>
    <w:family w:val="auto"/>
    <w:pitch w:val="default"/>
    <w:sig w:usb0="00000287" w:usb1="080F0000" w:usb2="00000000" w:usb3="00000000" w:csb0="0004009F" w:csb1="DFD70000"/>
    <w:embedRegular r:id="rId5" w:fontKey="{9A0E4D51-9540-41F5-9903-321D93986AA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lYzFiZjM0ZjQ1MDg2NDRlZmZiMzJlOGU2NzBhODkifQ=="/>
  </w:docVars>
  <w:rsids>
    <w:rsidRoot w:val="0CEB4D8E"/>
    <w:rsid w:val="0CEB4D8E"/>
    <w:rsid w:val="0F423341"/>
    <w:rsid w:val="10FC5772"/>
    <w:rsid w:val="122E4051"/>
    <w:rsid w:val="132F34F7"/>
    <w:rsid w:val="14213E6D"/>
    <w:rsid w:val="16C16924"/>
    <w:rsid w:val="16F72C63"/>
    <w:rsid w:val="1901426D"/>
    <w:rsid w:val="1AB308BC"/>
    <w:rsid w:val="1B650AE3"/>
    <w:rsid w:val="204C2272"/>
    <w:rsid w:val="22266AF2"/>
    <w:rsid w:val="256C09B2"/>
    <w:rsid w:val="266A7D98"/>
    <w:rsid w:val="3431735D"/>
    <w:rsid w:val="39765CDE"/>
    <w:rsid w:val="3D6D72E5"/>
    <w:rsid w:val="3D820F47"/>
    <w:rsid w:val="45863F62"/>
    <w:rsid w:val="47147A7E"/>
    <w:rsid w:val="4AEA15D5"/>
    <w:rsid w:val="4D9D385D"/>
    <w:rsid w:val="4FA2406B"/>
    <w:rsid w:val="51022355"/>
    <w:rsid w:val="558C6691"/>
    <w:rsid w:val="5D347D3A"/>
    <w:rsid w:val="62255EA3"/>
    <w:rsid w:val="67A45ABC"/>
    <w:rsid w:val="6C88775B"/>
    <w:rsid w:val="70FB7524"/>
    <w:rsid w:val="7A995229"/>
    <w:rsid w:val="7B055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宋体"/>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4"/>
    <w:unhideWhenUsed/>
    <w:qFormat/>
    <w:uiPriority w:val="0"/>
    <w:pPr>
      <w:spacing w:after="120"/>
      <w:ind w:left="420" w:leftChars="200"/>
    </w:pPr>
  </w:style>
  <w:style w:type="paragraph" w:styleId="4">
    <w:name w:val="envelope return"/>
    <w:basedOn w:val="1"/>
    <w:qFormat/>
    <w:uiPriority w:val="99"/>
    <w:pPr>
      <w:snapToGrid w:val="0"/>
    </w:pPr>
    <w:rPr>
      <w:rFonts w:ascii="Arial" w:hAnsi="Arial"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1824</Words>
  <Characters>1902</Characters>
  <Lines>0</Lines>
  <Paragraphs>0</Paragraphs>
  <TotalTime>76</TotalTime>
  <ScaleCrop>false</ScaleCrop>
  <LinksUpToDate>false</LinksUpToDate>
  <CharactersWithSpaces>1907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2022-10-10T03:24:00Z</dcterms:created>
  <dc:creator>Liu</dc:creator>
  <cp:lastModifiedBy>WPS_1662512269</cp:lastModifiedBy>
  <cp:lastPrinted>2022-11-25T07:00:00Z</cp:lastPrinted>
  <dcterms:modified xsi:type="dcterms:W3CDTF">2022-11-25T07:39:00Z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913F55F695B541BDBC68C67E711AA51B</vt:lpwstr>
  </property>
</Properties>
</file>