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11"/>
        <w:tblW w:w="15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34"/>
        <w:gridCol w:w="708"/>
        <w:gridCol w:w="12293"/>
      </w:tblGrid>
      <w:tr w:rsidR="00C71FDB" w14:paraId="5A69F228" w14:textId="77777777">
        <w:tc>
          <w:tcPr>
            <w:tcW w:w="15803" w:type="dxa"/>
            <w:gridSpan w:val="4"/>
            <w:tcBorders>
              <w:top w:val="nil"/>
              <w:left w:val="nil"/>
              <w:bottom w:val="single" w:sz="4" w:space="0" w:color="auto"/>
              <w:right w:val="nil"/>
            </w:tcBorders>
          </w:tcPr>
          <w:p w14:paraId="5688D541" w14:textId="77777777" w:rsidR="00C71FDB" w:rsidRDefault="00000000">
            <w:pPr>
              <w:spacing w:line="240" w:lineRule="auto"/>
              <w:jc w:val="center"/>
              <w:rPr>
                <w:rFonts w:cs="Times New Roman"/>
                <w:b/>
                <w:bCs/>
                <w:sz w:val="36"/>
                <w:szCs w:val="36"/>
              </w:rPr>
            </w:pPr>
            <w:r>
              <w:rPr>
                <w:rFonts w:hint="eastAsia"/>
                <w:b/>
                <w:sz w:val="36"/>
                <w:u w:val="single"/>
              </w:rPr>
              <w:t>检验科生化分析仪</w:t>
            </w:r>
            <w:r>
              <w:rPr>
                <w:rFonts w:cs="宋体" w:hint="eastAsia"/>
                <w:b/>
                <w:bCs/>
                <w:sz w:val="36"/>
                <w:szCs w:val="36"/>
              </w:rPr>
              <w:t>参数最终表</w:t>
            </w:r>
          </w:p>
        </w:tc>
      </w:tr>
      <w:tr w:rsidR="00C71FDB" w14:paraId="75364B3F" w14:textId="77777777">
        <w:trPr>
          <w:trHeight w:val="490"/>
        </w:trPr>
        <w:tc>
          <w:tcPr>
            <w:tcW w:w="1668" w:type="dxa"/>
            <w:tcBorders>
              <w:top w:val="single" w:sz="4" w:space="0" w:color="auto"/>
              <w:left w:val="single" w:sz="4" w:space="0" w:color="auto"/>
              <w:bottom w:val="single" w:sz="4" w:space="0" w:color="auto"/>
              <w:right w:val="single" w:sz="4" w:space="0" w:color="auto"/>
            </w:tcBorders>
            <w:vAlign w:val="center"/>
          </w:tcPr>
          <w:p w14:paraId="2D7BD6AD" w14:textId="77777777" w:rsidR="00C71FDB" w:rsidRDefault="00000000">
            <w:pPr>
              <w:spacing w:line="240" w:lineRule="auto"/>
              <w:jc w:val="center"/>
              <w:rPr>
                <w:rFonts w:cs="Times New Roman"/>
                <w:b/>
                <w:bCs/>
                <w:sz w:val="22"/>
              </w:rPr>
            </w:pPr>
            <w:r>
              <w:rPr>
                <w:rFonts w:cs="宋体" w:hint="eastAsia"/>
                <w:b/>
                <w:bCs/>
                <w:sz w:val="22"/>
              </w:rPr>
              <w:t>使用科室</w:t>
            </w:r>
          </w:p>
        </w:tc>
        <w:tc>
          <w:tcPr>
            <w:tcW w:w="1134" w:type="dxa"/>
            <w:tcBorders>
              <w:top w:val="single" w:sz="4" w:space="0" w:color="auto"/>
              <w:left w:val="single" w:sz="4" w:space="0" w:color="auto"/>
              <w:bottom w:val="single" w:sz="4" w:space="0" w:color="auto"/>
              <w:right w:val="single" w:sz="4" w:space="0" w:color="auto"/>
            </w:tcBorders>
            <w:vAlign w:val="center"/>
          </w:tcPr>
          <w:p w14:paraId="02E78524" w14:textId="3186F6B3" w:rsidR="00C71FDB" w:rsidRDefault="00566A9D">
            <w:pPr>
              <w:spacing w:line="240" w:lineRule="auto"/>
              <w:jc w:val="center"/>
              <w:rPr>
                <w:rFonts w:cs="Times New Roman"/>
                <w:b/>
                <w:bCs/>
                <w:sz w:val="22"/>
              </w:rPr>
            </w:pPr>
            <w:r>
              <w:rPr>
                <w:rFonts w:cs="宋体" w:hint="eastAsia"/>
                <w:b/>
                <w:bCs/>
                <w:sz w:val="22"/>
              </w:rPr>
              <w:t>设备</w:t>
            </w:r>
            <w:r w:rsidR="00000000">
              <w:rPr>
                <w:rFonts w:cs="宋体" w:hint="eastAsia"/>
                <w:b/>
                <w:bCs/>
                <w:sz w:val="22"/>
              </w:rPr>
              <w:t>名称</w:t>
            </w:r>
          </w:p>
        </w:tc>
        <w:tc>
          <w:tcPr>
            <w:tcW w:w="708" w:type="dxa"/>
            <w:tcBorders>
              <w:top w:val="single" w:sz="4" w:space="0" w:color="auto"/>
              <w:left w:val="single" w:sz="4" w:space="0" w:color="auto"/>
              <w:bottom w:val="single" w:sz="4" w:space="0" w:color="auto"/>
              <w:right w:val="single" w:sz="4" w:space="0" w:color="auto"/>
            </w:tcBorders>
            <w:vAlign w:val="center"/>
          </w:tcPr>
          <w:p w14:paraId="06EB64D6" w14:textId="77777777" w:rsidR="00C71FDB" w:rsidRDefault="00000000">
            <w:pPr>
              <w:spacing w:line="240" w:lineRule="auto"/>
              <w:jc w:val="center"/>
              <w:rPr>
                <w:rFonts w:cs="Times New Roman"/>
                <w:b/>
                <w:bCs/>
                <w:sz w:val="22"/>
              </w:rPr>
            </w:pPr>
            <w:r>
              <w:rPr>
                <w:rFonts w:cs="宋体" w:hint="eastAsia"/>
                <w:b/>
                <w:bCs/>
                <w:sz w:val="22"/>
              </w:rPr>
              <w:t>数量</w:t>
            </w:r>
          </w:p>
        </w:tc>
        <w:tc>
          <w:tcPr>
            <w:tcW w:w="12293" w:type="dxa"/>
            <w:tcBorders>
              <w:top w:val="single" w:sz="4" w:space="0" w:color="auto"/>
              <w:left w:val="single" w:sz="4" w:space="0" w:color="auto"/>
              <w:bottom w:val="single" w:sz="4" w:space="0" w:color="auto"/>
              <w:right w:val="single" w:sz="4" w:space="0" w:color="auto"/>
            </w:tcBorders>
            <w:vAlign w:val="center"/>
          </w:tcPr>
          <w:p w14:paraId="0F882669" w14:textId="77777777" w:rsidR="00C71FDB" w:rsidRDefault="00000000">
            <w:pPr>
              <w:spacing w:line="240" w:lineRule="auto"/>
              <w:jc w:val="center"/>
              <w:rPr>
                <w:rFonts w:cs="Times New Roman"/>
                <w:b/>
                <w:bCs/>
                <w:sz w:val="22"/>
              </w:rPr>
            </w:pPr>
            <w:r>
              <w:rPr>
                <w:rFonts w:cs="宋体" w:hint="eastAsia"/>
                <w:b/>
                <w:bCs/>
                <w:sz w:val="22"/>
              </w:rPr>
              <w:t>最终技术参数需求</w:t>
            </w:r>
          </w:p>
        </w:tc>
      </w:tr>
      <w:tr w:rsidR="00C71FDB" w14:paraId="69413E78" w14:textId="77777777">
        <w:trPr>
          <w:trHeight w:val="1266"/>
        </w:trPr>
        <w:tc>
          <w:tcPr>
            <w:tcW w:w="1668" w:type="dxa"/>
            <w:tcBorders>
              <w:top w:val="single" w:sz="4" w:space="0" w:color="auto"/>
            </w:tcBorders>
            <w:vAlign w:val="center"/>
          </w:tcPr>
          <w:p w14:paraId="3EF19AEC" w14:textId="77777777" w:rsidR="00C71FDB" w:rsidRDefault="00000000">
            <w:pPr>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检验科</w:t>
            </w:r>
          </w:p>
        </w:tc>
        <w:tc>
          <w:tcPr>
            <w:tcW w:w="1134" w:type="dxa"/>
            <w:tcBorders>
              <w:top w:val="single" w:sz="4" w:space="0" w:color="auto"/>
            </w:tcBorders>
            <w:vAlign w:val="center"/>
          </w:tcPr>
          <w:p w14:paraId="55D128AC" w14:textId="77777777" w:rsidR="00C71FDB" w:rsidRDefault="00000000">
            <w:pPr>
              <w:spacing w:line="360" w:lineRule="exact"/>
              <w:rPr>
                <w:rFonts w:asciiTheme="minorEastAsia" w:eastAsiaTheme="minorEastAsia" w:hAnsiTheme="minorEastAsia" w:cs="宋体"/>
                <w:sz w:val="24"/>
                <w:szCs w:val="24"/>
              </w:rPr>
            </w:pPr>
            <w:r>
              <w:rPr>
                <w:rFonts w:asciiTheme="minorEastAsia" w:eastAsiaTheme="minorEastAsia" w:hAnsiTheme="minorEastAsia" w:cs="Times New Roman" w:hint="eastAsia"/>
                <w:color w:val="000000" w:themeColor="text1"/>
                <w:sz w:val="24"/>
                <w:szCs w:val="24"/>
              </w:rPr>
              <w:t>全自动生化分析仪</w:t>
            </w:r>
          </w:p>
        </w:tc>
        <w:tc>
          <w:tcPr>
            <w:tcW w:w="708" w:type="dxa"/>
            <w:tcBorders>
              <w:top w:val="single" w:sz="4" w:space="0" w:color="auto"/>
            </w:tcBorders>
            <w:vAlign w:val="center"/>
          </w:tcPr>
          <w:p w14:paraId="54123FA0" w14:textId="77777777" w:rsidR="00C71FDB" w:rsidRDefault="00000000">
            <w:pPr>
              <w:spacing w:line="40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p>
        </w:tc>
        <w:tc>
          <w:tcPr>
            <w:tcW w:w="12293" w:type="dxa"/>
            <w:tcBorders>
              <w:top w:val="single" w:sz="4" w:space="0" w:color="auto"/>
            </w:tcBorders>
            <w:vAlign w:val="center"/>
          </w:tcPr>
          <w:p w14:paraId="5B1FC19A" w14:textId="77777777" w:rsidR="00C71FDB" w:rsidRDefault="00000000">
            <w:pPr>
              <w:spacing w:line="440" w:lineRule="exact"/>
              <w:rPr>
                <w:rFonts w:asciiTheme="minorEastAsia" w:eastAsiaTheme="minorEastAsia" w:hAnsiTheme="minorEastAsia" w:cs="Times New Roman"/>
                <w:b/>
                <w:bCs/>
                <w:color w:val="000000" w:themeColor="text1"/>
                <w:sz w:val="24"/>
                <w:szCs w:val="24"/>
              </w:rPr>
            </w:pPr>
            <w:r>
              <w:rPr>
                <w:rFonts w:asciiTheme="minorEastAsia" w:eastAsiaTheme="minorEastAsia" w:hAnsiTheme="minorEastAsia" w:cs="Times New Roman" w:hint="eastAsia"/>
                <w:b/>
                <w:bCs/>
                <w:color w:val="000000" w:themeColor="text1"/>
                <w:sz w:val="24"/>
                <w:szCs w:val="24"/>
              </w:rPr>
              <w:t>一</w:t>
            </w:r>
            <w:r>
              <w:rPr>
                <w:rFonts w:asciiTheme="minorEastAsia" w:eastAsiaTheme="minorEastAsia" w:hAnsiTheme="minorEastAsia" w:cs="Times New Roman" w:hint="eastAsia"/>
                <w:b/>
                <w:bCs/>
                <w:color w:val="000000" w:themeColor="text1"/>
                <w:sz w:val="24"/>
                <w:szCs w:val="24"/>
              </w:rPr>
              <w:tab/>
            </w:r>
            <w:r>
              <w:rPr>
                <w:rFonts w:asciiTheme="minorEastAsia" w:eastAsiaTheme="minorEastAsia" w:hAnsiTheme="minorEastAsia" w:cs="Times New Roman" w:hint="eastAsia"/>
                <w:b/>
                <w:bCs/>
                <w:color w:val="000000" w:themeColor="text1"/>
                <w:sz w:val="24"/>
                <w:szCs w:val="24"/>
              </w:rPr>
              <w:tab/>
              <w:t>技术需求</w:t>
            </w:r>
          </w:p>
          <w:p w14:paraId="6C532109"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w:t>
            </w:r>
            <w:r>
              <w:rPr>
                <w:rFonts w:asciiTheme="minorEastAsia" w:eastAsiaTheme="minorEastAsia" w:hAnsiTheme="minorEastAsia" w:cs="Times New Roman" w:hint="eastAsia"/>
                <w:color w:val="000000" w:themeColor="text1"/>
                <w:sz w:val="24"/>
                <w:szCs w:val="24"/>
              </w:rPr>
              <w:tab/>
              <w:t>≥2个常规生化模块和≥1个ISE模块</w:t>
            </w:r>
          </w:p>
          <w:p w14:paraId="4C274C48"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color w:val="000000" w:themeColor="text1"/>
                <w:sz w:val="24"/>
                <w:szCs w:val="24"/>
              </w:rPr>
              <w:t>1.1</w:t>
            </w:r>
            <w:r>
              <w:rPr>
                <w:rFonts w:asciiTheme="minorEastAsia" w:eastAsiaTheme="minorEastAsia" w:hAnsiTheme="minorEastAsia" w:cs="Times New Roman" w:hint="eastAsia"/>
                <w:color w:val="000000" w:themeColor="text1"/>
                <w:sz w:val="24"/>
                <w:szCs w:val="24"/>
              </w:rPr>
              <w:t>轨道式进样</w:t>
            </w:r>
          </w:p>
          <w:p w14:paraId="1AA6434B"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w:t>
            </w:r>
            <w:r>
              <w:rPr>
                <w:rFonts w:asciiTheme="minorEastAsia" w:eastAsiaTheme="minorEastAsia" w:hAnsiTheme="minorEastAsia" w:cs="Times New Roman"/>
                <w:color w:val="000000" w:themeColor="text1"/>
                <w:sz w:val="24"/>
                <w:szCs w:val="24"/>
              </w:rPr>
              <w:t>.2</w:t>
            </w:r>
            <w:r>
              <w:rPr>
                <w:rFonts w:asciiTheme="minorEastAsia" w:eastAsiaTheme="minorEastAsia" w:hAnsiTheme="minorEastAsia" w:cs="Times New Roman" w:hint="eastAsia"/>
                <w:color w:val="000000" w:themeColor="text1"/>
                <w:sz w:val="24"/>
                <w:szCs w:val="24"/>
              </w:rPr>
              <w:t>有急诊通道</w:t>
            </w:r>
          </w:p>
          <w:p w14:paraId="7770659D"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hint="eastAsia"/>
                <w:color w:val="000000" w:themeColor="text1"/>
                <w:sz w:val="24"/>
                <w:szCs w:val="24"/>
              </w:rPr>
              <w:t>1</w:t>
            </w:r>
            <w:r>
              <w:rPr>
                <w:rFonts w:asciiTheme="minorEastAsia" w:eastAsiaTheme="minorEastAsia" w:hAnsiTheme="minorEastAsia" w:cs="Times New Roman"/>
                <w:color w:val="000000" w:themeColor="text1"/>
                <w:sz w:val="24"/>
                <w:szCs w:val="24"/>
              </w:rPr>
              <w:t>.3</w:t>
            </w:r>
            <w:r>
              <w:rPr>
                <w:rFonts w:asciiTheme="minorEastAsia" w:eastAsiaTheme="minorEastAsia" w:hAnsiTheme="minorEastAsia" w:cs="Times New Roman" w:hint="eastAsia"/>
                <w:color w:val="000000" w:themeColor="text1"/>
                <w:sz w:val="24"/>
                <w:szCs w:val="24"/>
              </w:rPr>
              <w:t>生化单模块检测速度≥1800测试/小时，总模块速度≥3</w:t>
            </w:r>
            <w:r>
              <w:rPr>
                <w:rFonts w:asciiTheme="minorEastAsia" w:eastAsiaTheme="minorEastAsia" w:hAnsiTheme="minorEastAsia" w:cs="Times New Roman"/>
                <w:color w:val="000000" w:themeColor="text1"/>
                <w:sz w:val="24"/>
                <w:szCs w:val="24"/>
              </w:rPr>
              <w:t>600</w:t>
            </w:r>
            <w:r>
              <w:rPr>
                <w:rFonts w:asciiTheme="minorEastAsia" w:eastAsiaTheme="minorEastAsia" w:hAnsiTheme="minorEastAsia" w:cs="Times New Roman" w:hint="eastAsia"/>
                <w:color w:val="000000" w:themeColor="text1"/>
                <w:sz w:val="24"/>
                <w:szCs w:val="24"/>
              </w:rPr>
              <w:t>测试/小时</w:t>
            </w:r>
          </w:p>
          <w:p w14:paraId="2DF74247"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hint="eastAsia"/>
                <w:color w:val="000000" w:themeColor="text1"/>
                <w:sz w:val="24"/>
                <w:szCs w:val="24"/>
              </w:rPr>
              <w:t>1</w:t>
            </w:r>
            <w:r>
              <w:rPr>
                <w:rFonts w:asciiTheme="minorEastAsia" w:eastAsiaTheme="minorEastAsia" w:hAnsiTheme="minorEastAsia" w:cs="Times New Roman"/>
                <w:color w:val="000000" w:themeColor="text1"/>
                <w:sz w:val="24"/>
                <w:szCs w:val="24"/>
              </w:rPr>
              <w:t>.4</w:t>
            </w:r>
            <w:r>
              <w:rPr>
                <w:rFonts w:asciiTheme="minorEastAsia" w:eastAsiaTheme="minorEastAsia" w:hAnsiTheme="minorEastAsia" w:cs="Times New Roman" w:hint="eastAsia"/>
                <w:color w:val="000000" w:themeColor="text1"/>
                <w:sz w:val="24"/>
                <w:szCs w:val="24"/>
              </w:rPr>
              <w:t>电解质单模块测试速度≥900测试/小时。</w:t>
            </w:r>
          </w:p>
          <w:p w14:paraId="01B67C95"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w:t>
            </w:r>
            <w:r>
              <w:rPr>
                <w:rFonts w:asciiTheme="minorEastAsia" w:eastAsiaTheme="minorEastAsia" w:hAnsiTheme="minorEastAsia" w:cs="Times New Roman" w:hint="eastAsia"/>
                <w:color w:val="000000" w:themeColor="text1"/>
                <w:sz w:val="24"/>
                <w:szCs w:val="24"/>
              </w:rPr>
              <w:tab/>
              <w:t>配备样本和试剂条形码，配合LIS信息系统可双工传输数据信息</w:t>
            </w:r>
          </w:p>
          <w:p w14:paraId="50D60AFD"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3具备试管液面自动跟踪功能</w:t>
            </w:r>
          </w:p>
          <w:p w14:paraId="3E7061DB"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color w:val="000000" w:themeColor="text1"/>
                <w:sz w:val="24"/>
                <w:szCs w:val="24"/>
              </w:rPr>
              <w:t>4</w:t>
            </w:r>
            <w:r>
              <w:rPr>
                <w:rFonts w:asciiTheme="minorEastAsia" w:eastAsiaTheme="minorEastAsia" w:hAnsiTheme="minorEastAsia" w:cs="Times New Roman" w:hint="eastAsia"/>
                <w:color w:val="000000" w:themeColor="text1"/>
                <w:sz w:val="24"/>
                <w:szCs w:val="24"/>
              </w:rPr>
              <w:t>样品种类包含血清,血浆,尿液,脑脊液等多种样本。</w:t>
            </w:r>
          </w:p>
          <w:p w14:paraId="7866E626"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color w:val="000000" w:themeColor="text1"/>
                <w:sz w:val="24"/>
                <w:szCs w:val="24"/>
              </w:rPr>
              <w:t>5</w:t>
            </w:r>
            <w:r>
              <w:rPr>
                <w:rFonts w:asciiTheme="minorEastAsia" w:eastAsiaTheme="minorEastAsia" w:hAnsiTheme="minorEastAsia" w:cs="Times New Roman" w:hint="eastAsia"/>
                <w:color w:val="000000" w:themeColor="text1"/>
                <w:sz w:val="24"/>
                <w:szCs w:val="24"/>
              </w:rPr>
              <w:tab/>
              <w:t xml:space="preserve">试剂装载方式为分离式冷藏试剂仓，具有关机后独立制冷功能，试剂通道≥100个。                            </w:t>
            </w:r>
          </w:p>
          <w:p w14:paraId="1E98269C"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color w:val="000000" w:themeColor="text1"/>
                <w:sz w:val="24"/>
                <w:szCs w:val="24"/>
              </w:rPr>
              <w:t>6</w:t>
            </w:r>
            <w:r>
              <w:rPr>
                <w:rFonts w:asciiTheme="minorEastAsia" w:eastAsiaTheme="minorEastAsia" w:hAnsiTheme="minorEastAsia" w:cs="Times New Roman" w:hint="eastAsia"/>
                <w:color w:val="000000" w:themeColor="text1"/>
                <w:sz w:val="24"/>
                <w:szCs w:val="24"/>
              </w:rPr>
              <w:tab/>
              <w:t>光源</w:t>
            </w:r>
          </w:p>
          <w:p w14:paraId="4E0DEA3D"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w:t>
            </w:r>
            <w:r>
              <w:rPr>
                <w:rFonts w:asciiTheme="minorEastAsia" w:eastAsiaTheme="minorEastAsia" w:hAnsiTheme="minorEastAsia" w:cs="Times New Roman"/>
                <w:color w:val="000000" w:themeColor="text1"/>
                <w:sz w:val="24"/>
                <w:szCs w:val="24"/>
              </w:rPr>
              <w:t>.1</w:t>
            </w:r>
            <w:r>
              <w:rPr>
                <w:rFonts w:asciiTheme="minorEastAsia" w:eastAsiaTheme="minorEastAsia" w:hAnsiTheme="minorEastAsia" w:cs="Times New Roman" w:hint="eastAsia"/>
                <w:color w:val="000000" w:themeColor="text1"/>
                <w:sz w:val="24"/>
                <w:szCs w:val="24"/>
              </w:rPr>
              <w:t>采用卤素灯</w:t>
            </w:r>
          </w:p>
          <w:p w14:paraId="06E00F83"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w:t>
            </w:r>
            <w:r>
              <w:rPr>
                <w:rFonts w:asciiTheme="minorEastAsia" w:eastAsiaTheme="minorEastAsia" w:hAnsiTheme="minorEastAsia" w:cs="Times New Roman"/>
                <w:color w:val="000000" w:themeColor="text1"/>
                <w:sz w:val="24"/>
                <w:szCs w:val="24"/>
              </w:rPr>
              <w:t>.2</w:t>
            </w:r>
            <w:r>
              <w:rPr>
                <w:rFonts w:asciiTheme="minorEastAsia" w:eastAsiaTheme="minorEastAsia" w:hAnsiTheme="minorEastAsia" w:cs="Times New Roman" w:hint="eastAsia"/>
                <w:color w:val="000000" w:themeColor="text1"/>
                <w:sz w:val="24"/>
                <w:szCs w:val="24"/>
              </w:rPr>
              <w:t>每只寿命≥2000小时</w:t>
            </w:r>
          </w:p>
          <w:p w14:paraId="5CBFD6E6"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w:t>
            </w:r>
            <w:r>
              <w:rPr>
                <w:rFonts w:asciiTheme="minorEastAsia" w:eastAsiaTheme="minorEastAsia" w:hAnsiTheme="minorEastAsia" w:cs="Times New Roman"/>
                <w:color w:val="000000" w:themeColor="text1"/>
                <w:sz w:val="24"/>
                <w:szCs w:val="24"/>
              </w:rPr>
              <w:t>.3</w:t>
            </w:r>
            <w:r>
              <w:rPr>
                <w:rFonts w:asciiTheme="minorEastAsia" w:eastAsiaTheme="minorEastAsia" w:hAnsiTheme="minorEastAsia" w:cs="Times New Roman" w:hint="eastAsia"/>
                <w:color w:val="000000" w:themeColor="text1"/>
                <w:sz w:val="24"/>
                <w:szCs w:val="24"/>
              </w:rPr>
              <w:t>波长范围涵盖340-800nm</w:t>
            </w:r>
          </w:p>
          <w:p w14:paraId="46A42C3E"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w:t>
            </w:r>
            <w:r>
              <w:rPr>
                <w:rFonts w:asciiTheme="minorEastAsia" w:eastAsiaTheme="minorEastAsia" w:hAnsiTheme="minorEastAsia" w:cs="Times New Roman"/>
                <w:color w:val="000000" w:themeColor="text1"/>
                <w:sz w:val="24"/>
                <w:szCs w:val="24"/>
              </w:rPr>
              <w:t>.4</w:t>
            </w:r>
            <w:r>
              <w:rPr>
                <w:rFonts w:asciiTheme="minorEastAsia" w:eastAsiaTheme="minorEastAsia" w:hAnsiTheme="minorEastAsia" w:cs="Times New Roman" w:hint="eastAsia"/>
                <w:color w:val="000000" w:themeColor="text1"/>
                <w:sz w:val="24"/>
                <w:szCs w:val="24"/>
              </w:rPr>
              <w:t>吸光度线性范围涵盖 0—3.0 OD。</w:t>
            </w:r>
          </w:p>
          <w:p w14:paraId="23421593"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color w:val="000000" w:themeColor="text1"/>
                <w:sz w:val="24"/>
                <w:szCs w:val="24"/>
              </w:rPr>
              <w:t>7</w:t>
            </w:r>
            <w:r>
              <w:rPr>
                <w:rFonts w:asciiTheme="minorEastAsia" w:eastAsiaTheme="minorEastAsia" w:hAnsiTheme="minorEastAsia" w:cs="Times New Roman" w:hint="eastAsia"/>
                <w:color w:val="000000" w:themeColor="text1"/>
                <w:sz w:val="24"/>
                <w:szCs w:val="24"/>
              </w:rPr>
              <w:t>分析方法包含终点法,两点法、速率法、动力学法、比浊法等多种方法</w:t>
            </w:r>
          </w:p>
          <w:p w14:paraId="39427415"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color w:val="000000" w:themeColor="text1"/>
                <w:sz w:val="24"/>
                <w:szCs w:val="24"/>
              </w:rPr>
              <w:t>8</w:t>
            </w:r>
            <w:r>
              <w:rPr>
                <w:rFonts w:asciiTheme="minorEastAsia" w:eastAsiaTheme="minorEastAsia" w:hAnsiTheme="minorEastAsia" w:cs="Times New Roman" w:hint="eastAsia"/>
                <w:color w:val="000000" w:themeColor="text1"/>
                <w:sz w:val="24"/>
                <w:szCs w:val="24"/>
              </w:rPr>
              <w:t>可采用线性/非线性多点定标等定标方式。</w:t>
            </w:r>
          </w:p>
          <w:p w14:paraId="456C0EA3"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lastRenderedPageBreak/>
              <w:t>★</w:t>
            </w:r>
            <w:r>
              <w:rPr>
                <w:rFonts w:asciiTheme="minorEastAsia" w:eastAsiaTheme="minorEastAsia" w:hAnsiTheme="minorEastAsia" w:cs="Times New Roman" w:hint="eastAsia"/>
                <w:color w:val="000000" w:themeColor="text1"/>
                <w:sz w:val="24"/>
                <w:szCs w:val="24"/>
              </w:rPr>
              <w:t>9最小</w:t>
            </w:r>
            <w:r>
              <w:rPr>
                <w:rFonts w:ascii="宋体" w:hAnsi="宋体" w:cs="Times New Roman" w:hint="eastAsia"/>
                <w:color w:val="000000"/>
                <w:sz w:val="24"/>
                <w:szCs w:val="24"/>
              </w:rPr>
              <w:t>样本加样量≤1</w:t>
            </w:r>
            <w:r>
              <w:rPr>
                <w:rFonts w:ascii="微软雅黑" w:eastAsia="微软雅黑" w:hAnsi="微软雅黑" w:cs="微软雅黑" w:hint="eastAsia"/>
                <w:color w:val="000000"/>
                <w:sz w:val="24"/>
                <w:szCs w:val="24"/>
              </w:rPr>
              <w:t>μl</w:t>
            </w:r>
          </w:p>
          <w:p w14:paraId="5D7A6837"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color w:val="000000" w:themeColor="text1"/>
                <w:sz w:val="24"/>
                <w:szCs w:val="24"/>
              </w:rPr>
              <w:t>10</w:t>
            </w:r>
            <w:r>
              <w:rPr>
                <w:rFonts w:asciiTheme="minorEastAsia" w:eastAsiaTheme="minorEastAsia" w:hAnsiTheme="minorEastAsia" w:cs="Times New Roman" w:hint="eastAsia"/>
                <w:color w:val="000000" w:themeColor="text1"/>
                <w:sz w:val="24"/>
                <w:szCs w:val="24"/>
              </w:rPr>
              <w:tab/>
              <w:t>具备样品凝块检出功能及样品探针堵孔分级报警系统和防碰撞功能及气泡检出功能。</w:t>
            </w:r>
          </w:p>
          <w:p w14:paraId="3BFD007D"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color w:val="000000" w:themeColor="text1"/>
                <w:sz w:val="24"/>
                <w:szCs w:val="24"/>
              </w:rPr>
              <w:t>11</w:t>
            </w:r>
            <w:r>
              <w:rPr>
                <w:rFonts w:asciiTheme="minorEastAsia" w:eastAsiaTheme="minorEastAsia" w:hAnsiTheme="minorEastAsia" w:cs="Times New Roman" w:hint="eastAsia"/>
                <w:color w:val="000000" w:themeColor="text1"/>
                <w:sz w:val="24"/>
                <w:szCs w:val="24"/>
              </w:rPr>
              <w:t>负责与医院现有LIS系统对接，费用由卖方承担。</w:t>
            </w:r>
          </w:p>
          <w:p w14:paraId="74089492"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color w:val="000000" w:themeColor="text1"/>
                <w:sz w:val="24"/>
                <w:szCs w:val="24"/>
              </w:rPr>
              <w:t>12</w:t>
            </w:r>
            <w:r>
              <w:rPr>
                <w:rFonts w:asciiTheme="minorEastAsia" w:eastAsiaTheme="minorEastAsia" w:hAnsiTheme="minorEastAsia" w:cs="Times New Roman" w:hint="eastAsia"/>
                <w:color w:val="000000" w:themeColor="text1"/>
                <w:sz w:val="24"/>
                <w:szCs w:val="24"/>
              </w:rPr>
              <w:tab/>
              <w:t>同型号机型在上海医院的用户要≥10家。</w:t>
            </w:r>
          </w:p>
          <w:p w14:paraId="0838AB17"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hint="eastAsia"/>
                <w:color w:val="000000" w:themeColor="text1"/>
                <w:sz w:val="24"/>
                <w:szCs w:val="24"/>
              </w:rPr>
              <w:t>13.生化分析模块试剂为全开放（全部试剂通道及分析通道无条件适用全国85%厂家试剂，无需专用试剂仓）,用户可在全部分析通道自行编辑分析程序及分析参数,无需特殊软件设置。</w:t>
            </w:r>
          </w:p>
          <w:p w14:paraId="01084330" w14:textId="77777777" w:rsidR="00C71FDB" w:rsidRDefault="00000000">
            <w:pPr>
              <w:spacing w:line="440" w:lineRule="exact"/>
              <w:rPr>
                <w:rFonts w:asciiTheme="minorEastAsia" w:eastAsiaTheme="minorEastAsia" w:hAnsiTheme="minorEastAsia" w:cs="Times New Roman"/>
                <w:b/>
                <w:bCs/>
                <w:color w:val="000000" w:themeColor="text1"/>
                <w:sz w:val="24"/>
                <w:szCs w:val="24"/>
              </w:rPr>
            </w:pPr>
            <w:r>
              <w:rPr>
                <w:rFonts w:asciiTheme="minorEastAsia" w:eastAsiaTheme="minorEastAsia" w:hAnsiTheme="minorEastAsia" w:cs="Times New Roman" w:hint="eastAsia"/>
                <w:b/>
                <w:bCs/>
                <w:color w:val="000000" w:themeColor="text1"/>
                <w:sz w:val="24"/>
                <w:szCs w:val="24"/>
              </w:rPr>
              <w:t>二</w:t>
            </w:r>
            <w:r>
              <w:rPr>
                <w:rFonts w:asciiTheme="minorEastAsia" w:eastAsiaTheme="minorEastAsia" w:hAnsiTheme="minorEastAsia" w:cs="Times New Roman" w:hint="eastAsia"/>
                <w:b/>
                <w:bCs/>
                <w:color w:val="000000" w:themeColor="text1"/>
                <w:sz w:val="24"/>
                <w:szCs w:val="24"/>
              </w:rPr>
              <w:tab/>
              <w:t>配套使用试剂参数</w:t>
            </w:r>
          </w:p>
          <w:p w14:paraId="350633E6"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hint="eastAsia"/>
                <w:color w:val="000000" w:themeColor="text1"/>
                <w:sz w:val="24"/>
                <w:szCs w:val="24"/>
              </w:rPr>
              <w:t>1</w:t>
            </w:r>
            <w:r>
              <w:rPr>
                <w:rFonts w:asciiTheme="minorEastAsia" w:eastAsiaTheme="minorEastAsia" w:hAnsiTheme="minorEastAsia" w:cs="Times New Roman" w:hint="eastAsia"/>
                <w:color w:val="000000" w:themeColor="text1"/>
                <w:sz w:val="24"/>
                <w:szCs w:val="24"/>
              </w:rPr>
              <w:tab/>
              <w:t>试剂为上海市临检中心或国家卫健委临床检验中心室内或室间质评系统品牌清单中已存在的试剂品牌。</w:t>
            </w:r>
          </w:p>
          <w:p w14:paraId="4A01BF85"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hint="eastAsia"/>
                <w:color w:val="000000" w:themeColor="text1"/>
                <w:sz w:val="24"/>
                <w:szCs w:val="24"/>
              </w:rPr>
              <w:t>2</w:t>
            </w:r>
            <w:r>
              <w:rPr>
                <w:rFonts w:asciiTheme="minorEastAsia" w:eastAsiaTheme="minorEastAsia" w:hAnsiTheme="minorEastAsia" w:cs="Times New Roman" w:hint="eastAsia"/>
                <w:color w:val="000000" w:themeColor="text1"/>
                <w:sz w:val="24"/>
                <w:szCs w:val="24"/>
              </w:rPr>
              <w:tab/>
              <w:t>试剂三证齐全，且在有效期内。</w:t>
            </w:r>
          </w:p>
          <w:p w14:paraId="401D22CD"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w:t>
            </w:r>
            <w:r>
              <w:rPr>
                <w:rFonts w:asciiTheme="minorEastAsia" w:eastAsiaTheme="minorEastAsia" w:hAnsiTheme="minorEastAsia" w:cs="Times New Roman" w:hint="eastAsia"/>
                <w:color w:val="000000" w:themeColor="text1"/>
                <w:sz w:val="24"/>
                <w:szCs w:val="24"/>
              </w:rPr>
              <w:tab/>
              <w:t>试剂批号应保持一定的连续性，一般批号更换不超过三次/年。</w:t>
            </w:r>
          </w:p>
          <w:p w14:paraId="38CCED96"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w:t>
            </w:r>
            <w:r>
              <w:rPr>
                <w:rFonts w:asciiTheme="minorEastAsia" w:eastAsiaTheme="minorEastAsia" w:hAnsiTheme="minorEastAsia" w:cs="Times New Roman" w:hint="eastAsia"/>
                <w:color w:val="000000" w:themeColor="text1"/>
                <w:sz w:val="24"/>
                <w:szCs w:val="24"/>
              </w:rPr>
              <w:tab/>
              <w:t>试剂效期一般应为一年（个别试剂成分不稳定的除外），送到医院及科室时效期剩余应不少于半年。</w:t>
            </w:r>
          </w:p>
          <w:p w14:paraId="28C3688A"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w:t>
            </w:r>
            <w:r>
              <w:rPr>
                <w:rFonts w:asciiTheme="minorEastAsia" w:eastAsiaTheme="minorEastAsia" w:hAnsiTheme="minorEastAsia" w:cs="Times New Roman" w:hint="eastAsia"/>
                <w:color w:val="000000" w:themeColor="text1"/>
                <w:sz w:val="24"/>
                <w:szCs w:val="24"/>
              </w:rPr>
              <w:tab/>
            </w:r>
            <w:r>
              <w:rPr>
                <w:rFonts w:asciiTheme="minorEastAsia" w:eastAsiaTheme="minorEastAsia" w:hAnsiTheme="minorEastAsia" w:cs="Times New Roman" w:hint="eastAsia"/>
                <w:sz w:val="24"/>
                <w:szCs w:val="24"/>
              </w:rPr>
              <w:t>试剂应附带校准品，或根据科室要求配送指定品牌的第三方校准品。</w:t>
            </w:r>
          </w:p>
          <w:p w14:paraId="6B8E2FD3"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w:t>
            </w:r>
            <w:r>
              <w:rPr>
                <w:rFonts w:asciiTheme="minorEastAsia" w:eastAsiaTheme="minorEastAsia" w:hAnsiTheme="minorEastAsia" w:cs="Times New Roman" w:hint="eastAsia"/>
                <w:color w:val="000000" w:themeColor="text1"/>
                <w:sz w:val="24"/>
                <w:szCs w:val="24"/>
              </w:rPr>
              <w:tab/>
              <w:t xml:space="preserve">试剂应及时配送，一般在收到订单一周内配送，个别急用试剂应随时响应加急配送，全程冷链运输。                                                                             </w:t>
            </w:r>
          </w:p>
          <w:p w14:paraId="48CDAC9C"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7</w:t>
            </w:r>
            <w:r>
              <w:rPr>
                <w:rFonts w:asciiTheme="minorEastAsia" w:eastAsiaTheme="minorEastAsia" w:hAnsiTheme="minorEastAsia" w:cs="Times New Roman" w:hint="eastAsia"/>
                <w:color w:val="000000" w:themeColor="text1"/>
                <w:sz w:val="24"/>
                <w:szCs w:val="24"/>
              </w:rPr>
              <w:tab/>
              <w:t>遇有突发的试剂质量、运输等问题须及时免费退换，涉及试剂的不良事件须在2小时内响应，本地有派驻机构及人员最佳</w:t>
            </w:r>
          </w:p>
          <w:p w14:paraId="1563B95C"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8试剂应有同级别医院用户，原则上不少于三家。</w:t>
            </w:r>
          </w:p>
          <w:p w14:paraId="2DCACC59" w14:textId="77777777" w:rsidR="00C71FDB" w:rsidRDefault="00000000">
            <w:pPr>
              <w:spacing w:line="440" w:lineRule="exact"/>
              <w:rPr>
                <w:rFonts w:asciiTheme="minorEastAsia" w:eastAsiaTheme="minorEastAsia" w:hAnsiTheme="minorEastAsia" w:cs="Times New Roman"/>
                <w:color w:val="FF0000"/>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hint="eastAsia"/>
                <w:color w:val="000000" w:themeColor="text1"/>
                <w:sz w:val="24"/>
                <w:szCs w:val="24"/>
              </w:rPr>
              <w:t>9霉酚酸试剂应提供由上海三级甲等医院和厂家共同出具的性能验证报告并由厂家盖章确认。</w:t>
            </w:r>
          </w:p>
          <w:p w14:paraId="580E4893"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10</w:t>
            </w:r>
            <w:r>
              <w:rPr>
                <w:rFonts w:asciiTheme="minorEastAsia" w:eastAsiaTheme="minorEastAsia" w:hAnsiTheme="minorEastAsia" w:cs="Times New Roman" w:hint="eastAsia"/>
                <w:color w:val="000000" w:themeColor="text1"/>
                <w:sz w:val="24"/>
                <w:szCs w:val="24"/>
              </w:rPr>
              <w:tab/>
              <w:t>试剂清单中所列项目都能提供相应检测试剂（具体详见试剂清单）</w:t>
            </w:r>
          </w:p>
          <w:p w14:paraId="37030BDD" w14:textId="77777777" w:rsidR="00C71FDB" w:rsidRDefault="00000000">
            <w:pPr>
              <w:spacing w:line="440" w:lineRule="exact"/>
              <w:rPr>
                <w:rFonts w:asciiTheme="minorEastAsia" w:eastAsiaTheme="minorEastAsia" w:hAnsiTheme="minorEastAsia" w:cs="Times New Roman"/>
                <w:b/>
                <w:bCs/>
                <w:color w:val="000000" w:themeColor="text1"/>
                <w:sz w:val="24"/>
                <w:szCs w:val="24"/>
              </w:rPr>
            </w:pPr>
            <w:r>
              <w:rPr>
                <w:rFonts w:asciiTheme="minorEastAsia" w:eastAsiaTheme="minorEastAsia" w:hAnsiTheme="minorEastAsia" w:cs="Times New Roman" w:hint="eastAsia"/>
                <w:b/>
                <w:bCs/>
                <w:color w:val="000000" w:themeColor="text1"/>
                <w:sz w:val="24"/>
                <w:szCs w:val="24"/>
              </w:rPr>
              <w:t>三</w:t>
            </w:r>
            <w:r>
              <w:rPr>
                <w:rFonts w:asciiTheme="minorEastAsia" w:eastAsiaTheme="minorEastAsia" w:hAnsiTheme="minorEastAsia" w:cs="Times New Roman" w:hint="eastAsia"/>
                <w:b/>
                <w:bCs/>
                <w:color w:val="000000" w:themeColor="text1"/>
                <w:sz w:val="24"/>
                <w:szCs w:val="24"/>
              </w:rPr>
              <w:tab/>
              <w:t>配置清单：</w:t>
            </w:r>
          </w:p>
          <w:p w14:paraId="0AEAFCAC"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w:t>
            </w:r>
            <w:r>
              <w:rPr>
                <w:rFonts w:asciiTheme="minorEastAsia" w:eastAsiaTheme="minorEastAsia" w:hAnsiTheme="minorEastAsia" w:cs="Times New Roman" w:hint="eastAsia"/>
                <w:color w:val="000000" w:themeColor="text1"/>
                <w:sz w:val="24"/>
                <w:szCs w:val="24"/>
              </w:rPr>
              <w:tab/>
              <w:t>主机系统1套（至少包含2个常规生化模块和1个ISE模块、轨道）</w:t>
            </w:r>
          </w:p>
          <w:p w14:paraId="73EC0EB9"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lastRenderedPageBreak/>
              <w:t>2</w:t>
            </w:r>
            <w:r>
              <w:rPr>
                <w:rFonts w:asciiTheme="minorEastAsia" w:eastAsiaTheme="minorEastAsia" w:hAnsiTheme="minorEastAsia" w:cs="Times New Roman" w:hint="eastAsia"/>
                <w:color w:val="000000" w:themeColor="text1"/>
                <w:sz w:val="24"/>
                <w:szCs w:val="24"/>
              </w:rPr>
              <w:tab/>
              <w:t>控制电脑</w:t>
            </w:r>
          </w:p>
          <w:p w14:paraId="41FDD0E8"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w:t>
            </w:r>
            <w:r>
              <w:rPr>
                <w:rFonts w:asciiTheme="minorEastAsia" w:eastAsiaTheme="minorEastAsia" w:hAnsiTheme="minorEastAsia" w:cs="Times New Roman" w:hint="eastAsia"/>
                <w:color w:val="000000" w:themeColor="text1"/>
                <w:sz w:val="24"/>
                <w:szCs w:val="24"/>
              </w:rPr>
              <w:tab/>
              <w:t>打印机</w:t>
            </w:r>
          </w:p>
          <w:p w14:paraId="41443E4E"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w:t>
            </w:r>
            <w:r>
              <w:rPr>
                <w:rFonts w:asciiTheme="minorEastAsia" w:eastAsiaTheme="minorEastAsia" w:hAnsiTheme="minorEastAsia" w:cs="Times New Roman" w:hint="eastAsia"/>
                <w:color w:val="000000" w:themeColor="text1"/>
                <w:sz w:val="24"/>
                <w:szCs w:val="24"/>
              </w:rPr>
              <w:tab/>
              <w:t>电源线、数据线等相关连接线</w:t>
            </w:r>
          </w:p>
          <w:p w14:paraId="721710FF"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w:t>
            </w:r>
            <w:r>
              <w:rPr>
                <w:rFonts w:asciiTheme="minorEastAsia" w:eastAsiaTheme="minorEastAsia" w:hAnsiTheme="minorEastAsia" w:cs="Times New Roman" w:hint="eastAsia"/>
                <w:color w:val="000000" w:themeColor="text1"/>
                <w:sz w:val="24"/>
                <w:szCs w:val="24"/>
              </w:rPr>
              <w:tab/>
              <w:t>进水管、排水管等外接管路。</w:t>
            </w:r>
          </w:p>
          <w:p w14:paraId="79F3FE98" w14:textId="77777777" w:rsidR="00C71FDB" w:rsidRDefault="00000000">
            <w:pPr>
              <w:spacing w:line="440" w:lineRule="exact"/>
              <w:rPr>
                <w:rFonts w:asciiTheme="minorEastAsia" w:eastAsiaTheme="minorEastAsia" w:hAnsiTheme="minorEastAsia" w:cs="Times New Roman"/>
                <w:b/>
                <w:bCs/>
                <w:color w:val="000000" w:themeColor="text1"/>
                <w:sz w:val="24"/>
                <w:szCs w:val="24"/>
              </w:rPr>
            </w:pPr>
            <w:r>
              <w:rPr>
                <w:rFonts w:asciiTheme="minorEastAsia" w:eastAsiaTheme="minorEastAsia" w:hAnsiTheme="minorEastAsia" w:cs="Times New Roman" w:hint="eastAsia"/>
                <w:b/>
                <w:bCs/>
                <w:color w:val="000000" w:themeColor="text1"/>
                <w:sz w:val="24"/>
                <w:szCs w:val="24"/>
              </w:rPr>
              <w:t>四</w:t>
            </w:r>
            <w:r>
              <w:rPr>
                <w:rFonts w:asciiTheme="minorEastAsia" w:eastAsiaTheme="minorEastAsia" w:hAnsiTheme="minorEastAsia" w:cs="Times New Roman" w:hint="eastAsia"/>
                <w:b/>
                <w:bCs/>
                <w:color w:val="000000" w:themeColor="text1"/>
                <w:sz w:val="24"/>
                <w:szCs w:val="24"/>
              </w:rPr>
              <w:tab/>
              <w:t>售后服务</w:t>
            </w:r>
          </w:p>
          <w:p w14:paraId="207B0615"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hint="eastAsia"/>
                <w:color w:val="000000" w:themeColor="text1"/>
                <w:sz w:val="24"/>
                <w:szCs w:val="24"/>
              </w:rPr>
              <w:t>1</w:t>
            </w:r>
            <w:r>
              <w:rPr>
                <w:rFonts w:asciiTheme="minorEastAsia" w:eastAsiaTheme="minorEastAsia" w:hAnsiTheme="minorEastAsia" w:cs="Times New Roman" w:hint="eastAsia"/>
                <w:color w:val="000000" w:themeColor="text1"/>
                <w:sz w:val="24"/>
                <w:szCs w:val="24"/>
              </w:rPr>
              <w:tab/>
              <w:t>整机（含配制清单中的所有设备及材料）保修≥6年</w:t>
            </w:r>
          </w:p>
          <w:p w14:paraId="2AA506A8"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hint="eastAsia"/>
                <w:color w:val="000000" w:themeColor="text1"/>
                <w:sz w:val="24"/>
                <w:szCs w:val="24"/>
              </w:rPr>
              <w:t>2</w:t>
            </w:r>
            <w:r>
              <w:rPr>
                <w:rFonts w:asciiTheme="minorEastAsia" w:eastAsiaTheme="minorEastAsia" w:hAnsiTheme="minorEastAsia" w:cs="Times New Roman" w:hint="eastAsia"/>
                <w:color w:val="000000" w:themeColor="text1"/>
                <w:sz w:val="24"/>
                <w:szCs w:val="24"/>
              </w:rPr>
              <w:tab/>
              <w:t>保修期后每年一次免费的保养,软件免费升级，在本市具有原厂服务机构</w:t>
            </w:r>
          </w:p>
          <w:p w14:paraId="17FD2942" w14:textId="77777777" w:rsidR="00C71FDB" w:rsidRDefault="00000000">
            <w:pPr>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hint="eastAsia"/>
                <w:color w:val="000000" w:themeColor="text1"/>
                <w:sz w:val="24"/>
                <w:szCs w:val="24"/>
              </w:rPr>
              <w:t>3.投标供应商须承诺，对售后服务需求提供4小时响应，12小时内到达现场实施维修。24小时仍未排除故障、恢复正常运转的，由投标供应商提供同类型备机、备件等。</w:t>
            </w:r>
          </w:p>
          <w:p w14:paraId="662494BA" w14:textId="77777777" w:rsidR="00C71FDB" w:rsidRDefault="00000000">
            <w:pPr>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lang w:val="zh-CN"/>
              </w:rPr>
              <w:t>★</w:t>
            </w:r>
            <w:r>
              <w:rPr>
                <w:rFonts w:asciiTheme="minorEastAsia" w:eastAsiaTheme="minorEastAsia" w:hAnsiTheme="minorEastAsia" w:cs="Times New Roman" w:hint="eastAsia"/>
                <w:color w:val="000000" w:themeColor="text1"/>
                <w:sz w:val="24"/>
                <w:szCs w:val="24"/>
              </w:rPr>
              <w:t>4原厂负责售后服务承诺应包含以下内容：当地有常驻工程师和技术人员随时提供技术支持服务；原厂必须保证维修更换的零配件均为原厂全新的零配件；由原厂工程师进行年度校准并出具校准报告（报告由原厂盖章并附工程师资质证明）；售后服务承诺函需原厂盖章且注明本次招标项目名称及项目编号。</w:t>
            </w:r>
          </w:p>
          <w:p w14:paraId="246A95EA" w14:textId="77777777" w:rsidR="00C71FDB" w:rsidRDefault="00000000">
            <w:pPr>
              <w:spacing w:line="440" w:lineRule="exact"/>
              <w:rPr>
                <w:rFonts w:asciiTheme="minorEastAsia" w:eastAsiaTheme="minorEastAsia" w:hAnsiTheme="minorEastAsia" w:cs="Times New Roman"/>
                <w:b/>
                <w:bCs/>
                <w:color w:val="000000" w:themeColor="text1"/>
                <w:sz w:val="24"/>
                <w:szCs w:val="24"/>
              </w:rPr>
            </w:pPr>
            <w:r>
              <w:rPr>
                <w:rFonts w:asciiTheme="minorEastAsia" w:eastAsiaTheme="minorEastAsia" w:hAnsiTheme="minorEastAsia" w:cs="Times New Roman" w:hint="eastAsia"/>
                <w:b/>
                <w:bCs/>
                <w:color w:val="000000" w:themeColor="text1"/>
                <w:sz w:val="24"/>
                <w:szCs w:val="24"/>
              </w:rPr>
              <w:t>五 其他</w:t>
            </w:r>
          </w:p>
          <w:p w14:paraId="2805EC87"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 折旧年限：6年</w:t>
            </w:r>
          </w:p>
          <w:p w14:paraId="064FCB91" w14:textId="77777777" w:rsidR="00C71FDB" w:rsidRDefault="00000000">
            <w:pPr>
              <w:spacing w:line="4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 试剂清单如下：</w:t>
            </w:r>
          </w:p>
          <w:tbl>
            <w:tblPr>
              <w:tblW w:w="4032" w:type="dxa"/>
              <w:tblLayout w:type="fixed"/>
              <w:tblLook w:val="04A0" w:firstRow="1" w:lastRow="0" w:firstColumn="1" w:lastColumn="0" w:noHBand="0" w:noVBand="1"/>
            </w:tblPr>
            <w:tblGrid>
              <w:gridCol w:w="926"/>
              <w:gridCol w:w="3106"/>
            </w:tblGrid>
            <w:tr w:rsidR="00C71FDB" w14:paraId="2908A19F" w14:textId="77777777">
              <w:trPr>
                <w:trHeight w:val="574"/>
              </w:trPr>
              <w:tc>
                <w:tcPr>
                  <w:tcW w:w="9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128F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序号</w:t>
                  </w:r>
                </w:p>
              </w:tc>
              <w:tc>
                <w:tcPr>
                  <w:tcW w:w="31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D0A1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试剂名称</w:t>
                  </w:r>
                </w:p>
              </w:tc>
            </w:tr>
            <w:tr w:rsidR="00C71FDB" w14:paraId="1DFEC35A"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D0A02"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5BFE0"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N乙酰B-D糖苷酶</w:t>
                  </w:r>
                </w:p>
              </w:tc>
            </w:tr>
            <w:tr w:rsidR="00C71FDB" w14:paraId="2A5DCD46"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9186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A16E8"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β2微球蛋白</w:t>
                  </w:r>
                </w:p>
              </w:tc>
            </w:tr>
            <w:tr w:rsidR="00C71FDB" w14:paraId="4F5A6F43"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8CE2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A3C5C"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γ谷氨酰基转移酶</w:t>
                  </w:r>
                </w:p>
              </w:tc>
            </w:tr>
            <w:tr w:rsidR="00C71FDB" w14:paraId="6216BFE8"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B2F03"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75F7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白蛋白</w:t>
                  </w:r>
                </w:p>
              </w:tc>
            </w:tr>
            <w:tr w:rsidR="00C71FDB" w14:paraId="17DD55CB"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D1966"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42A08"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丙氨酸氨基转移酶</w:t>
                  </w:r>
                </w:p>
              </w:tc>
            </w:tr>
            <w:tr w:rsidR="00C71FDB" w14:paraId="44777064"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0FAE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6458F"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补体C1Q</w:t>
                  </w:r>
                </w:p>
              </w:tc>
            </w:tr>
            <w:tr w:rsidR="00C71FDB" w14:paraId="7BD14B32"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8678"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lastRenderedPageBreak/>
                    <w:t>7</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670C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超氧化物岐化酶</w:t>
                  </w:r>
                </w:p>
              </w:tc>
            </w:tr>
            <w:tr w:rsidR="00C71FDB" w14:paraId="6FE5CA70"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EB34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8</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F8248"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胆汁酸</w:t>
                  </w:r>
                </w:p>
              </w:tc>
            </w:tr>
            <w:tr w:rsidR="00C71FDB" w14:paraId="2B7BE488"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41310"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9</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C27B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低密度脂蛋白★</w:t>
                  </w:r>
                </w:p>
              </w:tc>
            </w:tr>
            <w:tr w:rsidR="00C71FDB" w14:paraId="7198D533"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AFB7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10</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DD7B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淀粉酶活力</w:t>
                  </w:r>
                </w:p>
              </w:tc>
            </w:tr>
            <w:tr w:rsidR="00C71FDB" w14:paraId="59585707"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80A4E"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11</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000B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二氧化碳</w:t>
                  </w:r>
                </w:p>
              </w:tc>
            </w:tr>
            <w:tr w:rsidR="00C71FDB" w14:paraId="15735C34"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F8CC6"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12</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84A9E"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钙</w:t>
                  </w:r>
                </w:p>
              </w:tc>
            </w:tr>
            <w:tr w:rsidR="00C71FDB" w14:paraId="470E6E83"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4F15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13</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B3DCC"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甘胆酸</w:t>
                  </w:r>
                </w:p>
              </w:tc>
            </w:tr>
            <w:tr w:rsidR="00C71FDB" w14:paraId="2A304454"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2624C"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14</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1B4C2"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甘油三脂</w:t>
                  </w:r>
                </w:p>
              </w:tc>
            </w:tr>
            <w:tr w:rsidR="00C71FDB" w14:paraId="56EEF4BD"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A19C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15</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C3AF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高密度脂蛋白</w:t>
                  </w:r>
                </w:p>
              </w:tc>
            </w:tr>
            <w:tr w:rsidR="00C71FDB" w14:paraId="64E99771"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FDCCA"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16</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5FAF6"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胱蛋白酶抑制剂C</w:t>
                  </w:r>
                </w:p>
              </w:tc>
            </w:tr>
            <w:tr w:rsidR="00C71FDB" w14:paraId="4740D83C"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3AF5A"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17</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AFFB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肌酐</w:t>
                  </w:r>
                </w:p>
              </w:tc>
            </w:tr>
            <w:tr w:rsidR="00C71FDB" w14:paraId="27586BF9"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45DF3"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18</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4F930"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肌酸激酶(CK)</w:t>
                  </w:r>
                </w:p>
              </w:tc>
            </w:tr>
            <w:tr w:rsidR="00C71FDB" w14:paraId="4FDB4E09"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2F88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19</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4973F"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碱性磷酸酶(AKP)</w:t>
                  </w:r>
                </w:p>
              </w:tc>
            </w:tr>
            <w:tr w:rsidR="00C71FDB" w14:paraId="47E33F36"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D9CBE"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20</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2E6F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磷</w:t>
                  </w:r>
                </w:p>
              </w:tc>
            </w:tr>
            <w:tr w:rsidR="00C71FDB" w14:paraId="4A84ED7D"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CDE4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21</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7ED3C"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尿素</w:t>
                  </w:r>
                </w:p>
              </w:tc>
            </w:tr>
            <w:tr w:rsidR="00C71FDB" w14:paraId="16991E45"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7B45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22</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D7473"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尿酸</w:t>
                  </w:r>
                </w:p>
              </w:tc>
            </w:tr>
            <w:tr w:rsidR="00C71FDB" w14:paraId="2D9A71AE"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B034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23</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975D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尿微量白蛋白</w:t>
                  </w:r>
                </w:p>
              </w:tc>
            </w:tr>
            <w:tr w:rsidR="00C71FDB" w14:paraId="3A1A104D"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7D902"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24</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CEF6D"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尿总蛋白定量</w:t>
                  </w:r>
                </w:p>
              </w:tc>
            </w:tr>
            <w:tr w:rsidR="00C71FDB" w14:paraId="6F0CBD4C"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01C70"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25</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FAC9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葡萄糖</w:t>
                  </w:r>
                </w:p>
              </w:tc>
            </w:tr>
            <w:tr w:rsidR="00C71FDB" w14:paraId="708721C1"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6FF66"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26</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0D063"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前白蛋白</w:t>
                  </w:r>
                </w:p>
              </w:tc>
            </w:tr>
            <w:tr w:rsidR="00C71FDB" w14:paraId="46EDA92F"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6E75F"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27</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6DD88"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乳酸脱氢酶</w:t>
                  </w:r>
                </w:p>
              </w:tc>
            </w:tr>
            <w:tr w:rsidR="00C71FDB" w14:paraId="16057CCC"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056CE"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28</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ED170"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视黄醇结合蛋白</w:t>
                  </w:r>
                </w:p>
              </w:tc>
            </w:tr>
            <w:tr w:rsidR="00C71FDB" w14:paraId="04292EA0"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1600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29</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E803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钾</w:t>
                  </w:r>
                </w:p>
              </w:tc>
            </w:tr>
            <w:tr w:rsidR="00C71FDB" w14:paraId="4D276604"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E5A89"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30</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40C43"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钠</w:t>
                  </w:r>
                </w:p>
              </w:tc>
            </w:tr>
            <w:tr w:rsidR="00C71FDB" w14:paraId="1189A30C"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19512"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31</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0C9C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氯</w:t>
                  </w:r>
                </w:p>
              </w:tc>
            </w:tr>
            <w:tr w:rsidR="00C71FDB" w14:paraId="6B3B5B24"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0CF56"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lastRenderedPageBreak/>
                    <w:t>32</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EF72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糖化血清白蛋白</w:t>
                  </w:r>
                </w:p>
              </w:tc>
            </w:tr>
            <w:tr w:rsidR="00C71FDB" w14:paraId="7DA0B765"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4701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33</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CC726"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天门冬氨酸氨基转移酶</w:t>
                  </w:r>
                </w:p>
              </w:tc>
            </w:tr>
            <w:tr w:rsidR="00C71FDB" w14:paraId="38B59024"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89F8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34</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D691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同型半胱氨酸</w:t>
                  </w:r>
                </w:p>
              </w:tc>
            </w:tr>
            <w:tr w:rsidR="00C71FDB" w14:paraId="287AE552"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7876D"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35</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32BFA"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胃蛋白酶原I</w:t>
                  </w:r>
                </w:p>
              </w:tc>
            </w:tr>
            <w:tr w:rsidR="00C71FDB" w14:paraId="58F7B5EB"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C49E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36</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68A8"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胃蛋白酶原II</w:t>
                  </w:r>
                </w:p>
              </w:tc>
            </w:tr>
            <w:tr w:rsidR="00C71FDB" w14:paraId="582B2A6F"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ADDC0"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37</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9DF5F"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腺苷脱氨酶</w:t>
                  </w:r>
                </w:p>
              </w:tc>
            </w:tr>
            <w:tr w:rsidR="00C71FDB" w14:paraId="47F87897"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7C5E2"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38</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F359C"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血管紧张素转化酶</w:t>
                  </w:r>
                </w:p>
              </w:tc>
            </w:tr>
            <w:tr w:rsidR="00C71FDB" w14:paraId="4EDEC540"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7074F"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39</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01BFF"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血清5核苷酸酶</w:t>
                  </w:r>
                </w:p>
              </w:tc>
            </w:tr>
            <w:tr w:rsidR="00C71FDB" w14:paraId="66574203"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20A4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40</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04FEF"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岩藻糖苷酶</w:t>
                  </w:r>
                </w:p>
              </w:tc>
            </w:tr>
            <w:tr w:rsidR="00C71FDB" w14:paraId="012D451B"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C642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41</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AF7B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游离脂肪酸</w:t>
                  </w:r>
                </w:p>
              </w:tc>
            </w:tr>
            <w:tr w:rsidR="00C71FDB" w14:paraId="4D24CA35"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0BD67"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42</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EF2C8"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载脂蛋白AI</w:t>
                  </w:r>
                </w:p>
              </w:tc>
            </w:tr>
            <w:tr w:rsidR="00C71FDB" w14:paraId="37627730"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E2E2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43</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D019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载脂蛋白B</w:t>
                  </w:r>
                </w:p>
              </w:tc>
            </w:tr>
            <w:tr w:rsidR="00C71FDB" w14:paraId="19A766CF"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33FF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44</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A6E5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脂蛋白(a)</w:t>
                  </w:r>
                </w:p>
              </w:tc>
            </w:tr>
            <w:tr w:rsidR="00C71FDB" w14:paraId="53343498"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FC1F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45</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094A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直接胆红素</w:t>
                  </w:r>
                </w:p>
              </w:tc>
            </w:tr>
            <w:tr w:rsidR="00C71FDB" w14:paraId="4419780F"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2883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46</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01CB0"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总胆固醇</w:t>
                  </w:r>
                </w:p>
              </w:tc>
            </w:tr>
            <w:tr w:rsidR="00C71FDB" w14:paraId="4C378BDA"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FB57D"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47</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22E4F"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总胆红素</w:t>
                  </w:r>
                </w:p>
              </w:tc>
            </w:tr>
            <w:tr w:rsidR="00C71FDB" w14:paraId="6FD67B29"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D0D7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48</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ACEA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总蛋白</w:t>
                  </w:r>
                </w:p>
              </w:tc>
            </w:tr>
            <w:tr w:rsidR="00C71FDB" w14:paraId="1507FB4B"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FD15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49</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E39B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霉酚酸</w:t>
                  </w:r>
                </w:p>
              </w:tc>
            </w:tr>
            <w:tr w:rsidR="00C71FDB" w14:paraId="3AADAF59"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0245D"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50</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005DD"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NGAL</w:t>
                  </w:r>
                </w:p>
              </w:tc>
            </w:tr>
            <w:tr w:rsidR="00C71FDB" w14:paraId="1787637A"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CCEC9"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51</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5CC9D"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铁</w:t>
                  </w:r>
                </w:p>
              </w:tc>
            </w:tr>
            <w:tr w:rsidR="00C71FDB" w14:paraId="33F3773D"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FFAE3"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52</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8BFD0"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镁</w:t>
                  </w:r>
                </w:p>
              </w:tc>
            </w:tr>
            <w:tr w:rsidR="00C71FDB" w14:paraId="7169C5C2"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22F7C"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53</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4771A"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铁结合力</w:t>
                  </w:r>
                </w:p>
              </w:tc>
            </w:tr>
            <w:tr w:rsidR="00C71FDB" w14:paraId="06FE68C3" w14:textId="77777777">
              <w:trPr>
                <w:trHeight w:val="525"/>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48EDA"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54</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8FFE9"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小而密低密度脂蛋白</w:t>
                  </w:r>
                </w:p>
              </w:tc>
            </w:tr>
            <w:tr w:rsidR="00C71FDB" w14:paraId="4BB470E7" w14:textId="77777777">
              <w:trPr>
                <w:trHeight w:val="525"/>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5C68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55</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DD9AD"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NT-PROBNP</w:t>
                  </w:r>
                </w:p>
              </w:tc>
            </w:tr>
            <w:tr w:rsidR="00C71FDB" w14:paraId="212EE243" w14:textId="77777777">
              <w:trPr>
                <w:trHeight w:val="525"/>
              </w:trPr>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2A7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lastRenderedPageBreak/>
                    <w:t>56</w:t>
                  </w:r>
                </w:p>
              </w:tc>
              <w:tc>
                <w:tcPr>
                  <w:tcW w:w="3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8A7E"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肌酸激酶同工酶</w:t>
                  </w:r>
                </w:p>
              </w:tc>
            </w:tr>
            <w:tr w:rsidR="00C71FDB" w14:paraId="6A1CA43C"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AD9B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57</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E1B5E"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生化多项质控</w:t>
                  </w:r>
                </w:p>
              </w:tc>
            </w:tr>
            <w:tr w:rsidR="00C71FDB" w14:paraId="0B0DC628"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58FC0"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58</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89F8E"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胃蛋白酶原I定标液</w:t>
                  </w:r>
                </w:p>
              </w:tc>
            </w:tr>
            <w:tr w:rsidR="00C71FDB" w14:paraId="155047D0"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7AF8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59</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543A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胃蛋白酶原I定标液</w:t>
                  </w:r>
                </w:p>
              </w:tc>
            </w:tr>
            <w:tr w:rsidR="00C71FDB" w14:paraId="55A8A87D"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FC59D"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60</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CE3B6"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胃蛋白酶原II质控</w:t>
                  </w:r>
                </w:p>
              </w:tc>
            </w:tr>
            <w:tr w:rsidR="00C71FDB" w14:paraId="125E4FBA"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4A87D"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61</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09E86"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胃蛋白酶原II质控</w:t>
                  </w:r>
                </w:p>
              </w:tc>
            </w:tr>
            <w:tr w:rsidR="00C71FDB" w14:paraId="7697BD38"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254C4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62</w:t>
                  </w:r>
                </w:p>
              </w:tc>
              <w:tc>
                <w:tcPr>
                  <w:tcW w:w="31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EBA14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清洗液</w:t>
                  </w:r>
                </w:p>
              </w:tc>
            </w:tr>
            <w:tr w:rsidR="00C71FDB" w14:paraId="3BA12F38"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2FAAA"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63</w:t>
                  </w:r>
                </w:p>
              </w:tc>
              <w:tc>
                <w:tcPr>
                  <w:tcW w:w="31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972632"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生化定标液</w:t>
                  </w:r>
                </w:p>
              </w:tc>
            </w:tr>
            <w:tr w:rsidR="00C71FDB" w14:paraId="5A814A8F"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9D562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64</w:t>
                  </w:r>
                </w:p>
              </w:tc>
              <w:tc>
                <w:tcPr>
                  <w:tcW w:w="31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E013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电极清洗液</w:t>
                  </w:r>
                </w:p>
              </w:tc>
            </w:tr>
            <w:tr w:rsidR="00C71FDB" w14:paraId="09344B3C"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1636FA"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65</w:t>
                  </w:r>
                </w:p>
              </w:tc>
              <w:tc>
                <w:tcPr>
                  <w:tcW w:w="31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47E54B"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电解质参比液</w:t>
                  </w:r>
                </w:p>
              </w:tc>
            </w:tr>
            <w:tr w:rsidR="00C71FDB" w14:paraId="592AFC8B"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37003C"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66</w:t>
                  </w:r>
                </w:p>
              </w:tc>
              <w:tc>
                <w:tcPr>
                  <w:tcW w:w="31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10C38D"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电解质内标液</w:t>
                  </w:r>
                </w:p>
              </w:tc>
            </w:tr>
            <w:tr w:rsidR="00C71FDB" w14:paraId="15E24CAA"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7584E"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67</w:t>
                  </w:r>
                </w:p>
              </w:tc>
              <w:tc>
                <w:tcPr>
                  <w:tcW w:w="31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73932F"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电解质缓冲液</w:t>
                  </w:r>
                </w:p>
              </w:tc>
            </w:tr>
            <w:tr w:rsidR="00C71FDB" w14:paraId="39C0A933"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3E063"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68</w:t>
                  </w:r>
                </w:p>
              </w:tc>
              <w:tc>
                <w:tcPr>
                  <w:tcW w:w="31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E40C82"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电极定标液血</w:t>
                  </w:r>
                </w:p>
              </w:tc>
            </w:tr>
            <w:tr w:rsidR="00C71FDB" w14:paraId="63FC13A4"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27D86E"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69</w:t>
                  </w:r>
                </w:p>
              </w:tc>
              <w:tc>
                <w:tcPr>
                  <w:tcW w:w="31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A6B1B4"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电极定标液尿</w:t>
                  </w:r>
                </w:p>
              </w:tc>
            </w:tr>
            <w:tr w:rsidR="00C71FDB" w14:paraId="6DD452AF"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8A5ED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70</w:t>
                  </w:r>
                </w:p>
              </w:tc>
              <w:tc>
                <w:tcPr>
                  <w:tcW w:w="31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64EC9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钠电极</w:t>
                  </w:r>
                </w:p>
              </w:tc>
            </w:tr>
            <w:tr w:rsidR="00C71FDB" w14:paraId="46ADE3EE"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7505E1"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71</w:t>
                  </w:r>
                </w:p>
              </w:tc>
              <w:tc>
                <w:tcPr>
                  <w:tcW w:w="31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6F376A"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氯电极</w:t>
                  </w:r>
                </w:p>
              </w:tc>
            </w:tr>
            <w:tr w:rsidR="00C71FDB" w14:paraId="401594C4" w14:textId="77777777">
              <w:trPr>
                <w:trHeight w:val="280"/>
              </w:trPr>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DF635"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72</w:t>
                  </w:r>
                </w:p>
              </w:tc>
              <w:tc>
                <w:tcPr>
                  <w:tcW w:w="3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B1370" w14:textId="77777777" w:rsidR="00C71FDB" w:rsidRDefault="00000000">
                  <w:pPr>
                    <w:framePr w:hSpace="180" w:wrap="around" w:vAnchor="page" w:hAnchor="margin" w:xAlign="center" w:y="1111"/>
                    <w:spacing w:line="340" w:lineRule="exact"/>
                    <w:rPr>
                      <w:rFonts w:asciiTheme="minorEastAsia" w:eastAsiaTheme="minorEastAsia" w:hAnsiTheme="minorEastAsia" w:cs="Times New Roman"/>
                      <w:color w:val="000000" w:themeColor="text1"/>
                      <w:sz w:val="24"/>
                      <w:szCs w:val="24"/>
                    </w:rPr>
                  </w:pPr>
                  <w:r>
                    <w:rPr>
                      <w:rFonts w:asciiTheme="minorEastAsia" w:eastAsiaTheme="minorEastAsia" w:hAnsiTheme="minorEastAsia" w:cs="Times New Roman" w:hint="eastAsia"/>
                      <w:color w:val="000000" w:themeColor="text1"/>
                      <w:sz w:val="24"/>
                      <w:szCs w:val="24"/>
                    </w:rPr>
                    <w:t>钾电极</w:t>
                  </w:r>
                </w:p>
              </w:tc>
            </w:tr>
          </w:tbl>
          <w:p w14:paraId="16F8FE52" w14:textId="77777777" w:rsidR="00C71FDB" w:rsidRDefault="00C71FDB">
            <w:pPr>
              <w:spacing w:line="440" w:lineRule="exact"/>
              <w:rPr>
                <w:rFonts w:asciiTheme="minorEastAsia" w:eastAsiaTheme="minorEastAsia" w:hAnsiTheme="minorEastAsia" w:cs="Times New Roman"/>
                <w:color w:val="000000" w:themeColor="text1"/>
                <w:sz w:val="24"/>
                <w:szCs w:val="24"/>
              </w:rPr>
            </w:pPr>
          </w:p>
        </w:tc>
      </w:tr>
    </w:tbl>
    <w:p w14:paraId="070661A8" w14:textId="77777777" w:rsidR="00C71FDB" w:rsidRDefault="00C71FDB">
      <w:pPr>
        <w:rPr>
          <w:rFonts w:cs="Times New Roman"/>
        </w:rPr>
      </w:pPr>
    </w:p>
    <w:sectPr w:rsidR="00C71FDB">
      <w:footerReference w:type="default" r:id="rId6"/>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4201" w14:textId="77777777" w:rsidR="00B26687" w:rsidRDefault="00B26687">
      <w:pPr>
        <w:spacing w:line="240" w:lineRule="auto"/>
      </w:pPr>
      <w:r>
        <w:separator/>
      </w:r>
    </w:p>
  </w:endnote>
  <w:endnote w:type="continuationSeparator" w:id="0">
    <w:p w14:paraId="0A24F339" w14:textId="77777777" w:rsidR="00B26687" w:rsidRDefault="00B26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2D56" w14:textId="77777777" w:rsidR="00C71FDB" w:rsidRDefault="00000000">
    <w:pPr>
      <w:pStyle w:val="a5"/>
      <w:jc w:val="center"/>
      <w:rPr>
        <w:rFonts w:cs="Times New Roman"/>
      </w:rPr>
    </w:pPr>
    <w:r>
      <w:rPr>
        <w:b/>
        <w:bCs/>
      </w:rPr>
      <w:fldChar w:fldCharType="begin"/>
    </w:r>
    <w:r>
      <w:rPr>
        <w:b/>
        <w:bCs/>
      </w:rPr>
      <w:instrText>PAGE</w:instrText>
    </w:r>
    <w:r>
      <w:rPr>
        <w:b/>
        <w:bCs/>
      </w:rPr>
      <w:fldChar w:fldCharType="separate"/>
    </w:r>
    <w:r>
      <w:rPr>
        <w:b/>
        <w:bCs/>
      </w:rPr>
      <w:t>3</w:t>
    </w:r>
    <w:r>
      <w:rPr>
        <w:b/>
        <w:bCs/>
      </w:rPr>
      <w:fldChar w:fldCharType="end"/>
    </w:r>
    <w:r>
      <w:rPr>
        <w:lang w:val="zh-CN"/>
      </w:rPr>
      <w:t xml:space="preserve">/ </w:t>
    </w:r>
    <w:r>
      <w:rPr>
        <w:b/>
        <w:bCs/>
      </w:rPr>
      <w:fldChar w:fldCharType="begin"/>
    </w:r>
    <w:r>
      <w:rPr>
        <w:b/>
        <w:bCs/>
      </w:rPr>
      <w:instrText>NUMPAGES</w:instrText>
    </w:r>
    <w:r>
      <w:rPr>
        <w:b/>
        <w:bCs/>
      </w:rPr>
      <w:fldChar w:fldCharType="separate"/>
    </w:r>
    <w:r>
      <w:rPr>
        <w:b/>
        <w:bCs/>
      </w:rPr>
      <w:t>3</w:t>
    </w:r>
    <w:r>
      <w:rPr>
        <w:b/>
        <w:bCs/>
      </w:rPr>
      <w:fldChar w:fldCharType="end"/>
    </w:r>
  </w:p>
  <w:p w14:paraId="1F9703E0" w14:textId="77777777" w:rsidR="00C71FDB" w:rsidRDefault="00C71FDB">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B3BE" w14:textId="77777777" w:rsidR="00B26687" w:rsidRDefault="00B26687">
      <w:pPr>
        <w:spacing w:line="240" w:lineRule="auto"/>
      </w:pPr>
      <w:r>
        <w:separator/>
      </w:r>
    </w:p>
  </w:footnote>
  <w:footnote w:type="continuationSeparator" w:id="0">
    <w:p w14:paraId="127DAFA3" w14:textId="77777777" w:rsidR="00B26687" w:rsidRDefault="00B266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Y0ZjM1ZjVhYTU1ZGViYmMzZmQxNzA5ZDg5NDZmZWMifQ=="/>
  </w:docVars>
  <w:rsids>
    <w:rsidRoot w:val="00B51795"/>
    <w:rsid w:val="00012304"/>
    <w:rsid w:val="00024BCC"/>
    <w:rsid w:val="00026031"/>
    <w:rsid w:val="00026300"/>
    <w:rsid w:val="000306FF"/>
    <w:rsid w:val="00043E2C"/>
    <w:rsid w:val="00044FA3"/>
    <w:rsid w:val="000452AE"/>
    <w:rsid w:val="000520D3"/>
    <w:rsid w:val="00061AF1"/>
    <w:rsid w:val="0006590E"/>
    <w:rsid w:val="000867ED"/>
    <w:rsid w:val="00092932"/>
    <w:rsid w:val="00094551"/>
    <w:rsid w:val="000A04D3"/>
    <w:rsid w:val="000A7F27"/>
    <w:rsid w:val="000B21D1"/>
    <w:rsid w:val="000C536C"/>
    <w:rsid w:val="000D6CE8"/>
    <w:rsid w:val="000E03D8"/>
    <w:rsid w:val="000E38A4"/>
    <w:rsid w:val="000F04F9"/>
    <w:rsid w:val="00100A82"/>
    <w:rsid w:val="001012D6"/>
    <w:rsid w:val="00106805"/>
    <w:rsid w:val="001236B8"/>
    <w:rsid w:val="00135A0E"/>
    <w:rsid w:val="00137D1F"/>
    <w:rsid w:val="001416B9"/>
    <w:rsid w:val="00154B9F"/>
    <w:rsid w:val="00162EC8"/>
    <w:rsid w:val="001654C3"/>
    <w:rsid w:val="00171471"/>
    <w:rsid w:val="00177D36"/>
    <w:rsid w:val="001848DC"/>
    <w:rsid w:val="00185343"/>
    <w:rsid w:val="0019209E"/>
    <w:rsid w:val="001A283F"/>
    <w:rsid w:val="001A2986"/>
    <w:rsid w:val="001A548E"/>
    <w:rsid w:val="001A6484"/>
    <w:rsid w:val="001A7962"/>
    <w:rsid w:val="001A7A8A"/>
    <w:rsid w:val="001D51A7"/>
    <w:rsid w:val="001D6671"/>
    <w:rsid w:val="001D7C18"/>
    <w:rsid w:val="001E0B3A"/>
    <w:rsid w:val="001E2267"/>
    <w:rsid w:val="001E48F3"/>
    <w:rsid w:val="001F5EAA"/>
    <w:rsid w:val="0020195D"/>
    <w:rsid w:val="00203432"/>
    <w:rsid w:val="00231D43"/>
    <w:rsid w:val="00232A2B"/>
    <w:rsid w:val="00242A21"/>
    <w:rsid w:val="00245F0F"/>
    <w:rsid w:val="00285686"/>
    <w:rsid w:val="002A4B22"/>
    <w:rsid w:val="002A7A3F"/>
    <w:rsid w:val="002B175C"/>
    <w:rsid w:val="002B227D"/>
    <w:rsid w:val="002C5D19"/>
    <w:rsid w:val="002E4A08"/>
    <w:rsid w:val="002F0879"/>
    <w:rsid w:val="002F6939"/>
    <w:rsid w:val="0032012A"/>
    <w:rsid w:val="00324757"/>
    <w:rsid w:val="003257CA"/>
    <w:rsid w:val="00325D99"/>
    <w:rsid w:val="00327154"/>
    <w:rsid w:val="00343546"/>
    <w:rsid w:val="003531F9"/>
    <w:rsid w:val="00360F27"/>
    <w:rsid w:val="0036528E"/>
    <w:rsid w:val="003657FA"/>
    <w:rsid w:val="00366855"/>
    <w:rsid w:val="00380E56"/>
    <w:rsid w:val="003822EE"/>
    <w:rsid w:val="00383BD6"/>
    <w:rsid w:val="003879B5"/>
    <w:rsid w:val="00387DD3"/>
    <w:rsid w:val="003A2233"/>
    <w:rsid w:val="003A76FB"/>
    <w:rsid w:val="003B6D5D"/>
    <w:rsid w:val="003D2EBE"/>
    <w:rsid w:val="003E3BBB"/>
    <w:rsid w:val="003E5CAF"/>
    <w:rsid w:val="003E62B5"/>
    <w:rsid w:val="003F5D1F"/>
    <w:rsid w:val="00400194"/>
    <w:rsid w:val="00404407"/>
    <w:rsid w:val="00415FB3"/>
    <w:rsid w:val="0041701A"/>
    <w:rsid w:val="00420CD1"/>
    <w:rsid w:val="004222D4"/>
    <w:rsid w:val="004360FD"/>
    <w:rsid w:val="00437C38"/>
    <w:rsid w:val="004439AA"/>
    <w:rsid w:val="00445388"/>
    <w:rsid w:val="00446481"/>
    <w:rsid w:val="0045201B"/>
    <w:rsid w:val="00457BA0"/>
    <w:rsid w:val="00466953"/>
    <w:rsid w:val="00493487"/>
    <w:rsid w:val="004A0AA3"/>
    <w:rsid w:val="004A28EE"/>
    <w:rsid w:val="004A3A87"/>
    <w:rsid w:val="004C7679"/>
    <w:rsid w:val="004F4070"/>
    <w:rsid w:val="00505746"/>
    <w:rsid w:val="005137E0"/>
    <w:rsid w:val="005328DA"/>
    <w:rsid w:val="005329EF"/>
    <w:rsid w:val="00533DA1"/>
    <w:rsid w:val="0054570C"/>
    <w:rsid w:val="00566A9D"/>
    <w:rsid w:val="00567AB2"/>
    <w:rsid w:val="00572B6A"/>
    <w:rsid w:val="005763E4"/>
    <w:rsid w:val="00584017"/>
    <w:rsid w:val="00592C45"/>
    <w:rsid w:val="005D2C83"/>
    <w:rsid w:val="005E234F"/>
    <w:rsid w:val="005E4758"/>
    <w:rsid w:val="005E686D"/>
    <w:rsid w:val="005F3212"/>
    <w:rsid w:val="005F76FA"/>
    <w:rsid w:val="00602F56"/>
    <w:rsid w:val="0061377B"/>
    <w:rsid w:val="00642409"/>
    <w:rsid w:val="0064564C"/>
    <w:rsid w:val="006626D9"/>
    <w:rsid w:val="006644EE"/>
    <w:rsid w:val="00672FD4"/>
    <w:rsid w:val="006925F7"/>
    <w:rsid w:val="00697322"/>
    <w:rsid w:val="006A108F"/>
    <w:rsid w:val="006C3452"/>
    <w:rsid w:val="006C5F4F"/>
    <w:rsid w:val="006D53E7"/>
    <w:rsid w:val="006D739E"/>
    <w:rsid w:val="00712943"/>
    <w:rsid w:val="00717C43"/>
    <w:rsid w:val="00722AAF"/>
    <w:rsid w:val="007319DA"/>
    <w:rsid w:val="00743300"/>
    <w:rsid w:val="007813ED"/>
    <w:rsid w:val="00786338"/>
    <w:rsid w:val="007931CD"/>
    <w:rsid w:val="00793E30"/>
    <w:rsid w:val="0079627A"/>
    <w:rsid w:val="007A3C32"/>
    <w:rsid w:val="007A5779"/>
    <w:rsid w:val="007B0519"/>
    <w:rsid w:val="007C6955"/>
    <w:rsid w:val="007D3037"/>
    <w:rsid w:val="007D363E"/>
    <w:rsid w:val="007D410F"/>
    <w:rsid w:val="007F3A95"/>
    <w:rsid w:val="008008E5"/>
    <w:rsid w:val="00805C4A"/>
    <w:rsid w:val="00807579"/>
    <w:rsid w:val="00817EAB"/>
    <w:rsid w:val="00824852"/>
    <w:rsid w:val="008313EE"/>
    <w:rsid w:val="00832ED7"/>
    <w:rsid w:val="00840837"/>
    <w:rsid w:val="0086717C"/>
    <w:rsid w:val="00894D98"/>
    <w:rsid w:val="008A3992"/>
    <w:rsid w:val="008A4147"/>
    <w:rsid w:val="008A50EA"/>
    <w:rsid w:val="008C3602"/>
    <w:rsid w:val="008C6D52"/>
    <w:rsid w:val="008D454C"/>
    <w:rsid w:val="008D4555"/>
    <w:rsid w:val="008D472F"/>
    <w:rsid w:val="00925EBE"/>
    <w:rsid w:val="00926105"/>
    <w:rsid w:val="00936859"/>
    <w:rsid w:val="00936D09"/>
    <w:rsid w:val="0094396D"/>
    <w:rsid w:val="009512CF"/>
    <w:rsid w:val="0095442B"/>
    <w:rsid w:val="0096532A"/>
    <w:rsid w:val="00993CBB"/>
    <w:rsid w:val="009B2BEC"/>
    <w:rsid w:val="009C58BE"/>
    <w:rsid w:val="009F20FC"/>
    <w:rsid w:val="009F776E"/>
    <w:rsid w:val="00A05A58"/>
    <w:rsid w:val="00A12951"/>
    <w:rsid w:val="00A20FC2"/>
    <w:rsid w:val="00A20FCA"/>
    <w:rsid w:val="00A25405"/>
    <w:rsid w:val="00A427A8"/>
    <w:rsid w:val="00A432C0"/>
    <w:rsid w:val="00A50FF4"/>
    <w:rsid w:val="00A5735E"/>
    <w:rsid w:val="00A57988"/>
    <w:rsid w:val="00A6396F"/>
    <w:rsid w:val="00A81FB3"/>
    <w:rsid w:val="00A8629C"/>
    <w:rsid w:val="00AA1FA9"/>
    <w:rsid w:val="00AA3807"/>
    <w:rsid w:val="00AA6358"/>
    <w:rsid w:val="00AB4446"/>
    <w:rsid w:val="00AB67D2"/>
    <w:rsid w:val="00AC5D78"/>
    <w:rsid w:val="00AD0C27"/>
    <w:rsid w:val="00AD60C7"/>
    <w:rsid w:val="00AE2620"/>
    <w:rsid w:val="00AF62AF"/>
    <w:rsid w:val="00B139C8"/>
    <w:rsid w:val="00B16697"/>
    <w:rsid w:val="00B17B91"/>
    <w:rsid w:val="00B22BA6"/>
    <w:rsid w:val="00B26687"/>
    <w:rsid w:val="00B32C5E"/>
    <w:rsid w:val="00B51795"/>
    <w:rsid w:val="00B57E4A"/>
    <w:rsid w:val="00B64988"/>
    <w:rsid w:val="00B70477"/>
    <w:rsid w:val="00B70EA7"/>
    <w:rsid w:val="00B7541D"/>
    <w:rsid w:val="00B766DC"/>
    <w:rsid w:val="00B80CA3"/>
    <w:rsid w:val="00B824C1"/>
    <w:rsid w:val="00B8296C"/>
    <w:rsid w:val="00B879AB"/>
    <w:rsid w:val="00B919DC"/>
    <w:rsid w:val="00B96773"/>
    <w:rsid w:val="00BA2B5F"/>
    <w:rsid w:val="00BA68D3"/>
    <w:rsid w:val="00BB4B9E"/>
    <w:rsid w:val="00BB79E9"/>
    <w:rsid w:val="00BD150A"/>
    <w:rsid w:val="00BD33AF"/>
    <w:rsid w:val="00BF440B"/>
    <w:rsid w:val="00BF6F8B"/>
    <w:rsid w:val="00C21508"/>
    <w:rsid w:val="00C24181"/>
    <w:rsid w:val="00C26153"/>
    <w:rsid w:val="00C27E53"/>
    <w:rsid w:val="00C461CA"/>
    <w:rsid w:val="00C571F5"/>
    <w:rsid w:val="00C63C60"/>
    <w:rsid w:val="00C71FDB"/>
    <w:rsid w:val="00C83E1A"/>
    <w:rsid w:val="00C871C9"/>
    <w:rsid w:val="00C93A03"/>
    <w:rsid w:val="00C9677E"/>
    <w:rsid w:val="00CB2890"/>
    <w:rsid w:val="00CD36FF"/>
    <w:rsid w:val="00CE41D2"/>
    <w:rsid w:val="00CE59E2"/>
    <w:rsid w:val="00CE7F36"/>
    <w:rsid w:val="00D232FA"/>
    <w:rsid w:val="00D27A32"/>
    <w:rsid w:val="00D41540"/>
    <w:rsid w:val="00D43DF5"/>
    <w:rsid w:val="00D51FFF"/>
    <w:rsid w:val="00D531FE"/>
    <w:rsid w:val="00D54A44"/>
    <w:rsid w:val="00D62EEB"/>
    <w:rsid w:val="00D6768B"/>
    <w:rsid w:val="00D70AB8"/>
    <w:rsid w:val="00D732B3"/>
    <w:rsid w:val="00D85DAE"/>
    <w:rsid w:val="00DA419D"/>
    <w:rsid w:val="00DA7CA7"/>
    <w:rsid w:val="00DD364B"/>
    <w:rsid w:val="00DF1DDE"/>
    <w:rsid w:val="00DF637E"/>
    <w:rsid w:val="00DF7B51"/>
    <w:rsid w:val="00E0505D"/>
    <w:rsid w:val="00E14FEA"/>
    <w:rsid w:val="00E33FEA"/>
    <w:rsid w:val="00E36FA2"/>
    <w:rsid w:val="00EA0C13"/>
    <w:rsid w:val="00EB1F8B"/>
    <w:rsid w:val="00EB4DCE"/>
    <w:rsid w:val="00EC3438"/>
    <w:rsid w:val="00EC3E68"/>
    <w:rsid w:val="00ED24DC"/>
    <w:rsid w:val="00EE68FF"/>
    <w:rsid w:val="00EF619F"/>
    <w:rsid w:val="00F03308"/>
    <w:rsid w:val="00F14363"/>
    <w:rsid w:val="00F22291"/>
    <w:rsid w:val="00F23CE0"/>
    <w:rsid w:val="00F25D35"/>
    <w:rsid w:val="00F27ADE"/>
    <w:rsid w:val="00F3629C"/>
    <w:rsid w:val="00F4061A"/>
    <w:rsid w:val="00F40C9E"/>
    <w:rsid w:val="00F530B4"/>
    <w:rsid w:val="00F60D09"/>
    <w:rsid w:val="00F6444F"/>
    <w:rsid w:val="00F645A3"/>
    <w:rsid w:val="00F7141D"/>
    <w:rsid w:val="00F84A51"/>
    <w:rsid w:val="00FA72C7"/>
    <w:rsid w:val="00FA7CB6"/>
    <w:rsid w:val="00FC0712"/>
    <w:rsid w:val="00FC4052"/>
    <w:rsid w:val="00FC61AA"/>
    <w:rsid w:val="00FD46B9"/>
    <w:rsid w:val="00FD52F3"/>
    <w:rsid w:val="00FD57D3"/>
    <w:rsid w:val="08AB1737"/>
    <w:rsid w:val="0AA13A3C"/>
    <w:rsid w:val="1C1D009D"/>
    <w:rsid w:val="2BAD5B8F"/>
    <w:rsid w:val="346246ED"/>
    <w:rsid w:val="38D60A52"/>
    <w:rsid w:val="412236A9"/>
    <w:rsid w:val="41B7531E"/>
    <w:rsid w:val="420625A2"/>
    <w:rsid w:val="44CB29AE"/>
    <w:rsid w:val="45675E72"/>
    <w:rsid w:val="47FE768A"/>
    <w:rsid w:val="4A757FAF"/>
    <w:rsid w:val="4FE47C13"/>
    <w:rsid w:val="5881699A"/>
    <w:rsid w:val="59AB0AC1"/>
    <w:rsid w:val="5AC4004F"/>
    <w:rsid w:val="5BF14800"/>
    <w:rsid w:val="5EEF3ADD"/>
    <w:rsid w:val="5FE02065"/>
    <w:rsid w:val="67BD5E7A"/>
    <w:rsid w:val="6ED6693F"/>
    <w:rsid w:val="6FA64BB0"/>
    <w:rsid w:val="7438616A"/>
    <w:rsid w:val="74A62535"/>
    <w:rsid w:val="760E46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919EB"/>
  <w15:docId w15:val="{340B4351-6A38-4EE6-AA16-3EFD6820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120" w:lineRule="atLeast"/>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pPr>
      <w:spacing w:line="240" w:lineRule="auto"/>
    </w:pPr>
    <w:rPr>
      <w:sz w:val="18"/>
      <w:szCs w:val="18"/>
    </w:rPr>
  </w:style>
  <w:style w:type="paragraph" w:styleId="a5">
    <w:name w:val="footer"/>
    <w:basedOn w:val="a"/>
    <w:link w:val="a6"/>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99"/>
    <w:qFormat/>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pPr>
      <w:ind w:firstLineChars="200" w:firstLine="420"/>
    </w:pPr>
  </w:style>
  <w:style w:type="character" w:customStyle="1" w:styleId="a4">
    <w:name w:val="批注框文本 字符"/>
    <w:basedOn w:val="a0"/>
    <w:link w:val="a3"/>
    <w:uiPriority w:val="99"/>
    <w:semiHidden/>
    <w:qFormat/>
    <w:locked/>
    <w:rPr>
      <w:sz w:val="18"/>
      <w:szCs w:val="18"/>
    </w:rPr>
  </w:style>
  <w:style w:type="character" w:customStyle="1" w:styleId="a8">
    <w:name w:val="页眉 字符"/>
    <w:basedOn w:val="a0"/>
    <w:link w:val="a7"/>
    <w:uiPriority w:val="99"/>
    <w:semiHidden/>
    <w:qFormat/>
    <w:locked/>
    <w:rPr>
      <w:sz w:val="18"/>
      <w:szCs w:val="18"/>
    </w:rPr>
  </w:style>
  <w:style w:type="character" w:customStyle="1" w:styleId="a6">
    <w:name w:val="页脚 字符"/>
    <w:basedOn w:val="a0"/>
    <w:link w:val="a5"/>
    <w:uiPriority w:val="99"/>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332</Words>
  <Characters>1898</Characters>
  <Application>Microsoft Office Word</Application>
  <DocSecurity>0</DocSecurity>
  <Lines>15</Lines>
  <Paragraphs>4</Paragraphs>
  <ScaleCrop>false</ScaleCrop>
  <Company>Microsoft</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2023-02-06T06:57:00Z</cp:lastPrinted>
  <dcterms:created xsi:type="dcterms:W3CDTF">2023-02-01T06:20:00Z</dcterms:created>
  <dcterms:modified xsi:type="dcterms:W3CDTF">2023-02-08T01:52:00Z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1978320856C748619FE623EB60A159B4</vt:lpwstr>
  </property>
</Properties>
</file>