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margin" w:tblpXSpec="center" w:tblpY="1111"/>
        <w:tblW w:w="158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68"/>
        <w:gridCol w:w="1134"/>
        <w:gridCol w:w="708"/>
        <w:gridCol w:w="122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803" w:type="dxa"/>
            <w:gridSpan w:val="4"/>
            <w:tcBorders>
              <w:top w:val="nil"/>
              <w:left w:val="nil"/>
              <w:bottom w:val="single" w:color="auto" w:sz="4" w:space="0"/>
              <w:right w:val="nil"/>
            </w:tcBorders>
          </w:tcPr>
          <w:p>
            <w:pPr>
              <w:spacing w:line="240" w:lineRule="auto"/>
              <w:jc w:val="center"/>
              <w:rPr>
                <w:rFonts w:cs="Times New Roman"/>
                <w:b/>
                <w:bCs/>
                <w:sz w:val="36"/>
                <w:szCs w:val="36"/>
              </w:rPr>
            </w:pPr>
            <w:r>
              <w:rPr>
                <w:rFonts w:hint="eastAsia"/>
                <w:b/>
                <w:sz w:val="36"/>
                <w:u w:val="single"/>
              </w:rPr>
              <w:t>检验科全自动糖化血红蛋白分析仪</w:t>
            </w:r>
            <w:r>
              <w:rPr>
                <w:rFonts w:hint="eastAsia" w:cs="宋体"/>
                <w:b/>
                <w:bCs/>
                <w:sz w:val="36"/>
                <w:szCs w:val="36"/>
              </w:rPr>
              <w:t>参数最终表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166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b/>
                <w:bCs/>
              </w:rPr>
            </w:pPr>
            <w:r>
              <w:rPr>
                <w:rFonts w:hint="eastAsia" w:cs="宋体"/>
                <w:b/>
                <w:bCs/>
              </w:rPr>
              <w:t>使用科室</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b/>
                <w:bCs/>
              </w:rPr>
            </w:pPr>
            <w:r>
              <w:rPr>
                <w:rFonts w:hint="eastAsia" w:cs="宋体"/>
                <w:b/>
                <w:bCs/>
                <w:lang w:val="en-US" w:eastAsia="zh-CN"/>
              </w:rPr>
              <w:t>设备</w:t>
            </w:r>
            <w:r>
              <w:rPr>
                <w:rFonts w:hint="eastAsia" w:cs="宋体"/>
                <w:b/>
                <w:bCs/>
              </w:rPr>
              <w:t>名称</w:t>
            </w:r>
          </w:p>
        </w:tc>
        <w:tc>
          <w:tcPr>
            <w:tcW w:w="70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b/>
                <w:bCs/>
              </w:rPr>
            </w:pPr>
            <w:r>
              <w:rPr>
                <w:rFonts w:hint="eastAsia" w:cs="宋体"/>
                <w:b/>
                <w:bCs/>
              </w:rPr>
              <w:t>数量</w:t>
            </w:r>
          </w:p>
        </w:tc>
        <w:tc>
          <w:tcPr>
            <w:tcW w:w="1229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b/>
                <w:bCs/>
              </w:rPr>
            </w:pPr>
            <w:r>
              <w:rPr>
                <w:rFonts w:hint="eastAsia" w:cs="宋体"/>
                <w:b/>
                <w:bCs/>
              </w:rPr>
              <w:t>最终技术参数需求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5" w:hRule="atLeast"/>
        </w:trPr>
        <w:tc>
          <w:tcPr>
            <w:tcW w:w="1668" w:type="dxa"/>
            <w:tcBorders>
              <w:top w:val="single" w:color="auto" w:sz="4" w:space="0"/>
            </w:tcBorders>
            <w:vAlign w:val="center"/>
          </w:tcPr>
          <w:p>
            <w:pPr>
              <w:spacing w:line="4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检验科</w:t>
            </w:r>
          </w:p>
        </w:tc>
        <w:tc>
          <w:tcPr>
            <w:tcW w:w="1134" w:type="dxa"/>
            <w:tcBorders>
              <w:top w:val="single" w:color="auto" w:sz="4" w:space="0"/>
            </w:tcBorders>
            <w:vAlign w:val="center"/>
          </w:tcPr>
          <w:p>
            <w:pPr>
              <w:spacing w:line="360" w:lineRule="exact"/>
              <w:rPr>
                <w:rFonts w:cs="宋体" w:asciiTheme="minorEastAsia" w:hAnsiTheme="minorEastAsia" w:eastAsiaTheme="minorEastAsia"/>
                <w:sz w:val="24"/>
                <w:szCs w:val="24"/>
              </w:rPr>
            </w:pPr>
            <w:r>
              <w:rPr>
                <w:rFonts w:hint="eastAsia" w:cs="Times New Roman" w:asciiTheme="minorEastAsia" w:hAnsiTheme="minorEastAsia" w:eastAsiaTheme="minorEastAsia"/>
                <w:color w:val="000000" w:themeColor="text1"/>
                <w:sz w:val="24"/>
                <w:szCs w:val="24"/>
                <w14:textFill>
                  <w14:solidFill>
                    <w14:schemeClr w14:val="tx1"/>
                  </w14:solidFill>
                </w14:textFill>
              </w:rPr>
              <w:t>全自动糖化血红蛋白分析仪</w:t>
            </w:r>
          </w:p>
        </w:tc>
        <w:tc>
          <w:tcPr>
            <w:tcW w:w="708" w:type="dxa"/>
            <w:tcBorders>
              <w:top w:val="single" w:color="auto" w:sz="4" w:space="0"/>
            </w:tcBorders>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12293" w:type="dxa"/>
            <w:tcBorders>
              <w:top w:val="single" w:color="auto" w:sz="4" w:space="0"/>
            </w:tcBorders>
            <w:vAlign w:val="center"/>
          </w:tcPr>
          <w:p>
            <w:pPr>
              <w:spacing w:line="340" w:lineRule="exact"/>
              <w:rPr>
                <w:rFonts w:cs="Times New Roman" w:asciiTheme="minorEastAsia" w:hAnsiTheme="minorEastAsia" w:eastAsiaTheme="minorEastAsia"/>
                <w:b/>
                <w:bCs/>
                <w:color w:val="000000" w:themeColor="text1"/>
                <w:sz w:val="24"/>
                <w:szCs w:val="24"/>
                <w14:textFill>
                  <w14:solidFill>
                    <w14:schemeClr w14:val="tx1"/>
                  </w14:solidFill>
                </w14:textFill>
              </w:rPr>
            </w:pPr>
            <w:r>
              <w:rPr>
                <w:rFonts w:hint="eastAsia" w:cs="Times New Roman" w:asciiTheme="minorEastAsia" w:hAnsiTheme="minorEastAsia" w:eastAsiaTheme="minorEastAsia"/>
                <w:b/>
                <w:bCs/>
                <w:color w:val="000000" w:themeColor="text1"/>
                <w:sz w:val="24"/>
                <w:szCs w:val="24"/>
                <w14:textFill>
                  <w14:solidFill>
                    <w14:schemeClr w14:val="tx1"/>
                  </w14:solidFill>
                </w14:textFill>
              </w:rPr>
              <w:t>一</w:t>
            </w:r>
            <w:r>
              <w:rPr>
                <w:rFonts w:hint="eastAsia" w:cs="Times New Roman" w:asciiTheme="minorEastAsia" w:hAnsiTheme="minorEastAsia" w:eastAsiaTheme="minorEastAsia"/>
                <w:b/>
                <w:bCs/>
                <w:color w:val="000000" w:themeColor="text1"/>
                <w:sz w:val="24"/>
                <w:szCs w:val="24"/>
                <w14:textFill>
                  <w14:solidFill>
                    <w14:schemeClr w14:val="tx1"/>
                  </w14:solidFill>
                </w14:textFill>
              </w:rPr>
              <w:tab/>
            </w:r>
            <w:r>
              <w:rPr>
                <w:rFonts w:hint="eastAsia" w:cs="Times New Roman" w:asciiTheme="minorEastAsia" w:hAnsiTheme="minorEastAsia" w:eastAsiaTheme="minorEastAsia"/>
                <w:b/>
                <w:bCs/>
                <w:color w:val="000000" w:themeColor="text1"/>
                <w:sz w:val="24"/>
                <w:szCs w:val="24"/>
                <w14:textFill>
                  <w14:solidFill>
                    <w14:schemeClr w14:val="tx1"/>
                  </w14:solidFill>
                </w14:textFill>
              </w:rPr>
              <w:t>技术需求</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检测原理：采用高效液相色谱法HPLC</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检测方法：采用双波长吸光度法</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 xml:space="preserve">样本类型：全血模式、稀释模式 </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进样方式：连续自动进样和封闭穿刺进样，支持样本管及样品杯，支持急诊进样。</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测定模式: 包含标准模式、变异模式及地贫模式</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溯源认证：通过IFCC及NGSP双认证</w:t>
            </w:r>
          </w:p>
          <w:p>
            <w:pPr>
              <w:spacing w:line="340" w:lineRule="exact"/>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7.检测速度：变异模式≤60s/test，标准模式≤30s/test</w:t>
            </w:r>
          </w:p>
          <w:p>
            <w:pPr>
              <w:spacing w:line="340" w:lineRule="exact"/>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8.启动时间：开机后启动检测至报告首个结果≤60s</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测定CV值：≤2%</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▲10.</w:t>
            </w:r>
            <w:r>
              <w:rPr>
                <w:rFonts w:hint="eastAsia" w:cs="Times New Roman" w:asciiTheme="minorEastAsia" w:hAnsiTheme="minorEastAsia" w:eastAsiaTheme="minorEastAsia"/>
                <w:color w:val="000000" w:themeColor="text1"/>
                <w:sz w:val="24"/>
                <w:szCs w:val="24"/>
                <w14:textFill>
                  <w14:solidFill>
                    <w14:schemeClr w14:val="tx1"/>
                  </w14:solidFill>
                </w14:textFill>
              </w:rPr>
              <w:t>测定范围： 4.0%-18.0%</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操作系统：彩色液晶触摸显示屏操作，中英文系统</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数据储存: 可存储≥10000条记录。</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数据传输:可连接LIS系统，有网络接口、USB接口及串口等接口</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打印方式：带内置打印字，也可连接外部打印机</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结果报告：有异常峰检测提示，可识别并报告血红蛋白变异体</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负责与医院现有LIS系统对接，费用由卖方承担。</w:t>
            </w:r>
          </w:p>
          <w:p>
            <w:pPr>
              <w:spacing w:line="340" w:lineRule="exact"/>
              <w:rPr>
                <w:rFonts w:cs="Times New Roman" w:asciiTheme="minorEastAsia" w:hAnsiTheme="minorEastAsia" w:eastAsiaTheme="minorEastAsia"/>
                <w:b/>
                <w:bCs/>
                <w:color w:val="000000" w:themeColor="text1"/>
                <w:sz w:val="24"/>
                <w:szCs w:val="24"/>
                <w14:textFill>
                  <w14:solidFill>
                    <w14:schemeClr w14:val="tx1"/>
                  </w14:solidFill>
                </w14:textFill>
              </w:rPr>
            </w:pPr>
            <w:r>
              <w:rPr>
                <w:rFonts w:hint="eastAsia" w:cs="Times New Roman" w:asciiTheme="minorEastAsia" w:hAnsiTheme="minorEastAsia" w:eastAsiaTheme="minorEastAsia"/>
                <w:b/>
                <w:bCs/>
                <w:color w:val="000000" w:themeColor="text1"/>
                <w:sz w:val="24"/>
                <w:szCs w:val="24"/>
                <w14:textFill>
                  <w14:solidFill>
                    <w14:schemeClr w14:val="tx1"/>
                  </w14:solidFill>
                </w14:textFill>
              </w:rPr>
              <w:t>二</w:t>
            </w:r>
            <w:r>
              <w:rPr>
                <w:rFonts w:hint="eastAsia" w:cs="Times New Roman" w:asciiTheme="minorEastAsia" w:hAnsiTheme="minorEastAsia" w:eastAsiaTheme="minorEastAsia"/>
                <w:b/>
                <w:bCs/>
                <w:color w:val="000000" w:themeColor="text1"/>
                <w:sz w:val="24"/>
                <w:szCs w:val="24"/>
                <w14:textFill>
                  <w14:solidFill>
                    <w14:schemeClr w14:val="tx1"/>
                  </w14:solidFill>
                </w14:textFill>
              </w:rPr>
              <w:tab/>
            </w:r>
            <w:r>
              <w:rPr>
                <w:rFonts w:hint="eastAsia" w:cs="Times New Roman" w:asciiTheme="minorEastAsia" w:hAnsiTheme="minorEastAsia" w:eastAsiaTheme="minorEastAsia"/>
                <w:b/>
                <w:bCs/>
                <w:color w:val="000000" w:themeColor="text1"/>
                <w:sz w:val="24"/>
                <w:szCs w:val="24"/>
                <w14:textFill>
                  <w14:solidFill>
                    <w14:schemeClr w14:val="tx1"/>
                  </w14:solidFill>
                </w14:textFill>
              </w:rPr>
              <w:t>配套使用试剂参数</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试剂在上海市临检中心或国家卫健委临床检验中心室内或室间质评系统品牌清单中已存在的仪器试剂品牌。</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 xml:space="preserve">试剂三证齐全，且在有效期内。   </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试剂批号应保持一定的连续性，一般批号更换不超过三次/年。</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试剂效期一般应为一年以上，送到医院及科室时效期剩余应不少于半年。</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试剂应及时配送，一般在收到订单一周内配送，个别急用试剂应随时响应加急配送</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遇有突发的试剂质量、运输等问题须及时免费退换，涉及试剂的不良事件须在2小时内响应，本地有派驻机构及人员最佳。</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试剂清单中所列项目都能提供相应检测试剂（具体详见试剂清单）</w:t>
            </w:r>
          </w:p>
          <w:p>
            <w:pPr>
              <w:spacing w:line="340" w:lineRule="exact"/>
              <w:rPr>
                <w:rFonts w:cs="Times New Roman" w:asciiTheme="minorEastAsia" w:hAnsiTheme="minorEastAsia" w:eastAsiaTheme="minorEastAsia"/>
                <w:b/>
                <w:bCs/>
                <w:color w:val="000000" w:themeColor="text1"/>
                <w:sz w:val="24"/>
                <w:szCs w:val="24"/>
                <w14:textFill>
                  <w14:solidFill>
                    <w14:schemeClr w14:val="tx1"/>
                  </w14:solidFill>
                </w14:textFill>
              </w:rPr>
            </w:pPr>
            <w:r>
              <w:rPr>
                <w:rFonts w:hint="eastAsia" w:cs="Times New Roman" w:asciiTheme="minorEastAsia" w:hAnsiTheme="minorEastAsia" w:eastAsiaTheme="minorEastAsia"/>
                <w:b/>
                <w:bCs/>
                <w:color w:val="000000" w:themeColor="text1"/>
                <w:sz w:val="24"/>
                <w:szCs w:val="24"/>
                <w14:textFill>
                  <w14:solidFill>
                    <w14:schemeClr w14:val="tx1"/>
                  </w14:solidFill>
                </w14:textFill>
              </w:rPr>
              <w:t>三</w:t>
            </w:r>
            <w:r>
              <w:rPr>
                <w:rFonts w:hint="eastAsia" w:cs="Times New Roman" w:asciiTheme="minorEastAsia" w:hAnsiTheme="minorEastAsia" w:eastAsiaTheme="minorEastAsia"/>
                <w:b/>
                <w:bCs/>
                <w:color w:val="000000" w:themeColor="text1"/>
                <w:sz w:val="24"/>
                <w:szCs w:val="24"/>
                <w14:textFill>
                  <w14:solidFill>
                    <w14:schemeClr w14:val="tx1"/>
                  </w14:solidFill>
                </w14:textFill>
              </w:rPr>
              <w:tab/>
            </w:r>
            <w:r>
              <w:rPr>
                <w:rFonts w:hint="eastAsia" w:cs="Times New Roman" w:asciiTheme="minorEastAsia" w:hAnsiTheme="minorEastAsia" w:eastAsiaTheme="minorEastAsia"/>
                <w:b/>
                <w:bCs/>
                <w:color w:val="000000" w:themeColor="text1"/>
                <w:sz w:val="24"/>
                <w:szCs w:val="24"/>
                <w14:textFill>
                  <w14:solidFill>
                    <w14:schemeClr w14:val="tx1"/>
                  </w14:solidFill>
                </w14:textFill>
              </w:rPr>
              <w:t>配置清单：</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主机系统(含连接线、数据线) 1套</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外接管路、废液桶等</w:t>
            </w:r>
          </w:p>
          <w:p>
            <w:pPr>
              <w:spacing w:line="340" w:lineRule="exact"/>
              <w:rPr>
                <w:rFonts w:cs="Times New Roman" w:asciiTheme="minorEastAsia" w:hAnsiTheme="minorEastAsia" w:eastAsiaTheme="minorEastAsia"/>
                <w:b/>
                <w:bCs/>
                <w:color w:val="000000" w:themeColor="text1"/>
                <w:sz w:val="24"/>
                <w:szCs w:val="24"/>
                <w14:textFill>
                  <w14:solidFill>
                    <w14:schemeClr w14:val="tx1"/>
                  </w14:solidFill>
                </w14:textFill>
              </w:rPr>
            </w:pPr>
            <w:r>
              <w:rPr>
                <w:rFonts w:hint="eastAsia" w:cs="Times New Roman" w:asciiTheme="minorEastAsia" w:hAnsiTheme="minorEastAsia" w:eastAsiaTheme="minorEastAsia"/>
                <w:b/>
                <w:bCs/>
                <w:color w:val="000000" w:themeColor="text1"/>
                <w:sz w:val="24"/>
                <w:szCs w:val="24"/>
                <w14:textFill>
                  <w14:solidFill>
                    <w14:schemeClr w14:val="tx1"/>
                  </w14:solidFill>
                </w14:textFill>
              </w:rPr>
              <w:t>四</w:t>
            </w:r>
            <w:r>
              <w:rPr>
                <w:rFonts w:hint="eastAsia" w:cs="Times New Roman" w:asciiTheme="minorEastAsia" w:hAnsiTheme="minorEastAsia" w:eastAsiaTheme="minorEastAsia"/>
                <w:b/>
                <w:bCs/>
                <w:color w:val="000000" w:themeColor="text1"/>
                <w:sz w:val="24"/>
                <w:szCs w:val="24"/>
                <w14:textFill>
                  <w14:solidFill>
                    <w14:schemeClr w14:val="tx1"/>
                  </w14:solidFill>
                </w14:textFill>
              </w:rPr>
              <w:tab/>
            </w:r>
            <w:r>
              <w:rPr>
                <w:rFonts w:hint="eastAsia" w:cs="Times New Roman" w:asciiTheme="minorEastAsia" w:hAnsiTheme="minorEastAsia" w:eastAsiaTheme="minorEastAsia"/>
                <w:b/>
                <w:bCs/>
                <w:color w:val="000000" w:themeColor="text1"/>
                <w:sz w:val="24"/>
                <w:szCs w:val="24"/>
                <w14:textFill>
                  <w14:solidFill>
                    <w14:schemeClr w14:val="tx1"/>
                  </w14:solidFill>
                </w14:textFill>
              </w:rPr>
              <w:t>售后服务：</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整机（含配制清单中的所有设备及材料）保修≥6年</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2.投标供应商须承诺，对售后服务需求提供4小时响应，12小时内到达现场实施维修。24小时仍未排除故障、恢复正常运转的，由投标供应商提供同类型备机、备件等。</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3原厂负责售后服务承诺应包含以下内容：当地有常驻工程师和技术人员随时提供技术支持服务；原厂必须保证维修更换的零配件均为原厂全新的零配件；由原厂工程师进行年度校准并出具校准报告（报告由原厂盖章并附工程师资质证明）；售后服务承诺函需原厂盖章且注明本次招标项目名称及项目编号。</w:t>
            </w:r>
          </w:p>
          <w:p>
            <w:pPr>
              <w:spacing w:line="340" w:lineRule="exact"/>
              <w:rPr>
                <w:rFonts w:cs="Times New Roman" w:asciiTheme="minorEastAsia" w:hAnsiTheme="minorEastAsia" w:eastAsiaTheme="minorEastAsia"/>
                <w:b/>
                <w:bCs/>
                <w:color w:val="000000" w:themeColor="text1"/>
                <w:sz w:val="24"/>
                <w:szCs w:val="24"/>
                <w14:textFill>
                  <w14:solidFill>
                    <w14:schemeClr w14:val="tx1"/>
                  </w14:solidFill>
                </w14:textFill>
              </w:rPr>
            </w:pPr>
            <w:r>
              <w:rPr>
                <w:rFonts w:hint="eastAsia" w:cs="Times New Roman" w:asciiTheme="minorEastAsia" w:hAnsiTheme="minorEastAsia" w:eastAsiaTheme="minorEastAsia"/>
                <w:b/>
                <w:bCs/>
                <w:color w:val="000000" w:themeColor="text1"/>
                <w:sz w:val="24"/>
                <w:szCs w:val="24"/>
                <w14:textFill>
                  <w14:solidFill>
                    <w14:schemeClr w14:val="tx1"/>
                  </w14:solidFill>
                </w14:textFill>
              </w:rPr>
              <w:t>五 其他</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1折旧年限：6年</w:t>
            </w:r>
          </w:p>
          <w:p>
            <w:pPr>
              <w:spacing w:line="34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 xml:space="preserve">2 </w:t>
            </w:r>
            <w:bookmarkStart w:id="0" w:name="_GoBack"/>
            <w:bookmarkEnd w:id="0"/>
            <w:r>
              <w:rPr>
                <w:rFonts w:hint="eastAsia" w:cs="Times New Roman" w:asciiTheme="minorEastAsia" w:hAnsiTheme="minorEastAsia" w:eastAsiaTheme="minorEastAsia"/>
                <w:color w:val="000000" w:themeColor="text1"/>
                <w:sz w:val="24"/>
                <w:szCs w:val="24"/>
                <w14:textFill>
                  <w14:solidFill>
                    <w14:schemeClr w14:val="tx1"/>
                  </w14:solidFill>
                </w14:textFill>
              </w:rPr>
              <w:t>试剂</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清单如下：</w:t>
            </w:r>
          </w:p>
          <w:tbl>
            <w:tblPr>
              <w:tblW w:w="320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40"/>
              <w:gridCol w:w="2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840" w:type="dxa"/>
                  <w:tcBorders>
                    <w:top w:val="single" w:color="auto" w:sz="4" w:space="0"/>
                    <w:left w:val="single" w:color="auto" w:sz="4" w:space="0"/>
                    <w:bottom w:val="single" w:color="auto" w:sz="4" w:space="0"/>
                    <w:right w:val="single" w:color="auto" w:sz="4" w:space="0"/>
                  </w:tcBorders>
                  <w:shd w:val="clear"/>
                  <w:vAlign w:val="center"/>
                </w:tcPr>
                <w:p>
                  <w:pPr>
                    <w:spacing w:line="340" w:lineRule="exact"/>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序号</w:t>
                  </w:r>
                </w:p>
              </w:tc>
              <w:tc>
                <w:tcPr>
                  <w:tcW w:w="2360" w:type="dxa"/>
                  <w:tcBorders>
                    <w:top w:val="single" w:color="auto" w:sz="4" w:space="0"/>
                    <w:left w:val="nil"/>
                    <w:bottom w:val="single" w:color="auto" w:sz="4" w:space="0"/>
                    <w:right w:val="single" w:color="auto" w:sz="4" w:space="0"/>
                  </w:tcBorders>
                  <w:shd w:val="clear"/>
                  <w:vAlign w:val="center"/>
                </w:tcPr>
                <w:p>
                  <w:pPr>
                    <w:spacing w:line="340" w:lineRule="exact"/>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试剂名称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840" w:type="dxa"/>
                  <w:tcBorders>
                    <w:top w:val="nil"/>
                    <w:left w:val="single" w:color="auto" w:sz="4" w:space="0"/>
                    <w:bottom w:val="single" w:color="auto" w:sz="4" w:space="0"/>
                    <w:right w:val="single" w:color="auto" w:sz="4" w:space="0"/>
                  </w:tcBorders>
                  <w:shd w:val="clear"/>
                  <w:vAlign w:val="center"/>
                </w:tcPr>
                <w:p>
                  <w:pPr>
                    <w:spacing w:line="340" w:lineRule="exact"/>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w:t>
                  </w:r>
                </w:p>
              </w:tc>
              <w:tc>
                <w:tcPr>
                  <w:tcW w:w="2360" w:type="dxa"/>
                  <w:tcBorders>
                    <w:top w:val="nil"/>
                    <w:left w:val="nil"/>
                    <w:bottom w:val="single" w:color="auto" w:sz="4" w:space="0"/>
                    <w:right w:val="single" w:color="auto" w:sz="4" w:space="0"/>
                  </w:tcBorders>
                  <w:shd w:val="clear"/>
                  <w:vAlign w:val="center"/>
                </w:tcPr>
                <w:p>
                  <w:pPr>
                    <w:spacing w:line="340" w:lineRule="exact"/>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糖化定标液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0" w:type="auto"/>
                  <w:tcBorders>
                    <w:top w:val="nil"/>
                    <w:left w:val="single" w:color="auto" w:sz="4" w:space="0"/>
                    <w:bottom w:val="single" w:color="auto" w:sz="4" w:space="0"/>
                    <w:right w:val="single" w:color="auto" w:sz="4" w:space="0"/>
                  </w:tcBorders>
                  <w:shd w:val="clear"/>
                  <w:noWrap/>
                  <w:vAlign w:val="center"/>
                </w:tcPr>
                <w:p>
                  <w:pPr>
                    <w:spacing w:line="340" w:lineRule="exact"/>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w:t>
                  </w:r>
                </w:p>
              </w:tc>
              <w:tc>
                <w:tcPr>
                  <w:tcW w:w="0" w:type="auto"/>
                  <w:tcBorders>
                    <w:top w:val="nil"/>
                    <w:left w:val="nil"/>
                    <w:bottom w:val="single" w:color="auto" w:sz="4" w:space="0"/>
                    <w:right w:val="single" w:color="auto" w:sz="4" w:space="0"/>
                  </w:tcBorders>
                  <w:shd w:val="clear"/>
                  <w:noWrap/>
                  <w:vAlign w:val="center"/>
                </w:tcPr>
                <w:p>
                  <w:pPr>
                    <w:spacing w:line="340" w:lineRule="exact"/>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糖化过滤网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1" w:hRule="atLeast"/>
              </w:trPr>
              <w:tc>
                <w:tcPr>
                  <w:tcW w:w="0" w:type="auto"/>
                  <w:tcBorders>
                    <w:top w:val="nil"/>
                    <w:left w:val="single" w:color="auto" w:sz="4" w:space="0"/>
                    <w:bottom w:val="single" w:color="auto" w:sz="4" w:space="0"/>
                    <w:right w:val="single" w:color="auto" w:sz="4" w:space="0"/>
                  </w:tcBorders>
                  <w:shd w:val="clear"/>
                  <w:noWrap/>
                  <w:vAlign w:val="center"/>
                </w:tcPr>
                <w:p>
                  <w:pPr>
                    <w:spacing w:line="340" w:lineRule="exact"/>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w:t>
                  </w:r>
                </w:p>
              </w:tc>
              <w:tc>
                <w:tcPr>
                  <w:tcW w:w="0" w:type="auto"/>
                  <w:tcBorders>
                    <w:top w:val="nil"/>
                    <w:left w:val="nil"/>
                    <w:bottom w:val="single" w:color="auto" w:sz="4" w:space="0"/>
                    <w:right w:val="single" w:color="auto" w:sz="4" w:space="0"/>
                  </w:tcBorders>
                  <w:shd w:val="clear"/>
                  <w:noWrap/>
                  <w:vAlign w:val="center"/>
                </w:tcPr>
                <w:p>
                  <w:pPr>
                    <w:spacing w:line="340" w:lineRule="exact"/>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糖化层析柱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0" w:hRule="atLeast"/>
              </w:trPr>
              <w:tc>
                <w:tcPr>
                  <w:tcW w:w="0" w:type="auto"/>
                  <w:tcBorders>
                    <w:top w:val="nil"/>
                    <w:left w:val="single" w:color="auto" w:sz="4" w:space="0"/>
                    <w:bottom w:val="single" w:color="auto" w:sz="4" w:space="0"/>
                    <w:right w:val="single" w:color="auto" w:sz="4" w:space="0"/>
                  </w:tcBorders>
                  <w:shd w:val="clear"/>
                  <w:noWrap/>
                  <w:vAlign w:val="center"/>
                </w:tcPr>
                <w:p>
                  <w:pPr>
                    <w:spacing w:line="340" w:lineRule="exact"/>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4</w:t>
                  </w:r>
                </w:p>
              </w:tc>
              <w:tc>
                <w:tcPr>
                  <w:tcW w:w="0" w:type="auto"/>
                  <w:tcBorders>
                    <w:top w:val="nil"/>
                    <w:left w:val="nil"/>
                    <w:bottom w:val="single" w:color="auto" w:sz="4" w:space="0"/>
                    <w:right w:val="single" w:color="auto" w:sz="4" w:space="0"/>
                  </w:tcBorders>
                  <w:shd w:val="clear"/>
                  <w:noWrap/>
                  <w:vAlign w:val="center"/>
                </w:tcPr>
                <w:p>
                  <w:pPr>
                    <w:spacing w:line="340" w:lineRule="exact"/>
                    <w:rPr>
                      <w:rFonts w:hint="default" w:cs="Times New Roman" w:asciiTheme="minorEastAsia" w:hAnsiTheme="minorEastAsia" w:eastAsiaTheme="minorEastAsia"/>
                      <w:color w:val="000000" w:themeColor="text1"/>
                      <w:sz w:val="24"/>
                      <w:szCs w:val="24"/>
                      <w:lang w:val="en-US"/>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糖化洗脱液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70" w:hRule="atLeast"/>
              </w:trPr>
              <w:tc>
                <w:tcPr>
                  <w:tcW w:w="0" w:type="auto"/>
                  <w:tcBorders>
                    <w:top w:val="nil"/>
                    <w:left w:val="single" w:color="auto" w:sz="4" w:space="0"/>
                    <w:bottom w:val="single" w:color="auto" w:sz="4" w:space="0"/>
                    <w:right w:val="single" w:color="auto" w:sz="4" w:space="0"/>
                  </w:tcBorders>
                  <w:shd w:val="clear"/>
                  <w:noWrap/>
                  <w:vAlign w:val="center"/>
                </w:tcPr>
                <w:p>
                  <w:pPr>
                    <w:spacing w:line="340" w:lineRule="exact"/>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5</w:t>
                  </w:r>
                </w:p>
              </w:tc>
              <w:tc>
                <w:tcPr>
                  <w:tcW w:w="0" w:type="auto"/>
                  <w:tcBorders>
                    <w:top w:val="nil"/>
                    <w:left w:val="nil"/>
                    <w:bottom w:val="single" w:color="auto" w:sz="4" w:space="0"/>
                    <w:right w:val="single" w:color="auto" w:sz="4" w:space="0"/>
                  </w:tcBorders>
                  <w:shd w:val="clear"/>
                  <w:noWrap/>
                  <w:vAlign w:val="center"/>
                </w:tcPr>
                <w:p>
                  <w:pPr>
                    <w:spacing w:line="340" w:lineRule="exact"/>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糖化溶血剂</w:t>
                  </w:r>
                </w:p>
              </w:tc>
            </w:tr>
          </w:tbl>
          <w:p>
            <w:pPr>
              <w:spacing w:line="34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p>
        </w:tc>
      </w:tr>
    </w:tbl>
    <w:p>
      <w:pPr>
        <w:rPr>
          <w:rFonts w:cs="Times New Roman"/>
        </w:rPr>
      </w:pPr>
    </w:p>
    <w:sectPr>
      <w:footerReference r:id="rId5" w:type="default"/>
      <w:pgSz w:w="16838" w:h="11906" w:orient="landscape"/>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
    <w:panose1 w:val="02010600030101010101"/>
    <w:charset w:val="86"/>
    <w:family w:val="auto"/>
    <w:pitch w:val="variable"/>
    <w:sig w:usb0="00000203" w:usb1="288F0000" w:usb2="00000006" w:usb3="00000000" w:csb0="00040001" w:csb1="00000000"/>
  </w:font>
  <w:font w:name="Cambria Math">
    <w:panose1 w:val="02040503050406030204"/>
    <w:charset w:val="00"/>
    <w:family w:val="auto"/>
    <w:pitch w:val="variable"/>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cs="Times New Roman"/>
      </w:rPr>
    </w:pPr>
    <w:r>
      <w:rPr>
        <w:b/>
        <w:bCs/>
      </w:rPr>
      <w:fldChar w:fldCharType="begin"/>
    </w:r>
    <w:r>
      <w:rPr>
        <w:b/>
        <w:bCs/>
      </w:rPr>
      <w:instrText xml:space="preserve">PAGE</w:instrText>
    </w:r>
    <w:r>
      <w:rPr>
        <w:b/>
        <w:bCs/>
      </w:rPr>
      <w:fldChar w:fldCharType="separate"/>
    </w:r>
    <w:r>
      <w:rPr>
        <w:b/>
        <w:bCs/>
      </w:rPr>
      <w:t>1</w:t>
    </w:r>
    <w:r>
      <w:rPr>
        <w:b/>
        <w:bCs/>
      </w:rPr>
      <w:fldChar w:fldCharType="end"/>
    </w:r>
    <w:r>
      <w:rPr>
        <w:lang w:val="zh-CN"/>
      </w:rPr>
      <w:t xml:space="preserve">/ </w:t>
    </w:r>
    <w:r>
      <w:rPr>
        <w:b/>
        <w:bCs/>
      </w:rPr>
      <w:fldChar w:fldCharType="begin"/>
    </w:r>
    <w:r>
      <w:rPr>
        <w:b/>
        <w:bCs/>
      </w:rPr>
      <w:instrText xml:space="preserve">NUMPAGES</w:instrText>
    </w:r>
    <w:r>
      <w:rPr>
        <w:b/>
        <w:bCs/>
      </w:rPr>
      <w:fldChar w:fldCharType="separate"/>
    </w:r>
    <w:r>
      <w:rPr>
        <w:b/>
        <w:bCs/>
      </w:rPr>
      <w:t>2</w:t>
    </w:r>
    <w:r>
      <w:rPr>
        <w:b/>
        <w:bCs/>
      </w:rPr>
      <w:fldChar w:fldCharType="end"/>
    </w:r>
  </w:p>
  <w:p>
    <w:pPr>
      <w:pStyle w:val="3"/>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0ZjM1ZjVhYTU1ZGViYmMzZmQxNzA5ZDg5NDZmZWMifQ=="/>
  </w:docVars>
  <w:rsids>
    <w:rsidRoot w:val="00B51795"/>
    <w:rsid w:val="00012304"/>
    <w:rsid w:val="00024BCC"/>
    <w:rsid w:val="00026031"/>
    <w:rsid w:val="000306FF"/>
    <w:rsid w:val="00043E2C"/>
    <w:rsid w:val="00044F67"/>
    <w:rsid w:val="00044FA3"/>
    <w:rsid w:val="000452AE"/>
    <w:rsid w:val="000520D3"/>
    <w:rsid w:val="00061AF1"/>
    <w:rsid w:val="0006590E"/>
    <w:rsid w:val="000676A2"/>
    <w:rsid w:val="000867ED"/>
    <w:rsid w:val="00092932"/>
    <w:rsid w:val="000944F7"/>
    <w:rsid w:val="00094551"/>
    <w:rsid w:val="000A7F27"/>
    <w:rsid w:val="000B21D1"/>
    <w:rsid w:val="000C536C"/>
    <w:rsid w:val="000D6CE8"/>
    <w:rsid w:val="000E03D8"/>
    <w:rsid w:val="000F04F9"/>
    <w:rsid w:val="001012D6"/>
    <w:rsid w:val="00135A0E"/>
    <w:rsid w:val="00137D1F"/>
    <w:rsid w:val="001416B9"/>
    <w:rsid w:val="00154B9F"/>
    <w:rsid w:val="00162EC8"/>
    <w:rsid w:val="001654C3"/>
    <w:rsid w:val="00171471"/>
    <w:rsid w:val="00177D36"/>
    <w:rsid w:val="001848DC"/>
    <w:rsid w:val="00185343"/>
    <w:rsid w:val="0019209E"/>
    <w:rsid w:val="001A283F"/>
    <w:rsid w:val="001A2986"/>
    <w:rsid w:val="001A548E"/>
    <w:rsid w:val="001A7A8A"/>
    <w:rsid w:val="001D51A7"/>
    <w:rsid w:val="001D6671"/>
    <w:rsid w:val="001D7C18"/>
    <w:rsid w:val="001E0B3A"/>
    <w:rsid w:val="001E2267"/>
    <w:rsid w:val="001E48F3"/>
    <w:rsid w:val="001F5EAA"/>
    <w:rsid w:val="00231D43"/>
    <w:rsid w:val="00232A2B"/>
    <w:rsid w:val="00242A21"/>
    <w:rsid w:val="00245F0F"/>
    <w:rsid w:val="002836A2"/>
    <w:rsid w:val="002A4B22"/>
    <w:rsid w:val="002A7A3F"/>
    <w:rsid w:val="002B175C"/>
    <w:rsid w:val="002B227D"/>
    <w:rsid w:val="002B6F04"/>
    <w:rsid w:val="002C5D19"/>
    <w:rsid w:val="002E4A08"/>
    <w:rsid w:val="002F0879"/>
    <w:rsid w:val="0032012A"/>
    <w:rsid w:val="003257CA"/>
    <w:rsid w:val="00325D99"/>
    <w:rsid w:val="00327154"/>
    <w:rsid w:val="00343546"/>
    <w:rsid w:val="00360F27"/>
    <w:rsid w:val="0036528E"/>
    <w:rsid w:val="003657FA"/>
    <w:rsid w:val="00366855"/>
    <w:rsid w:val="00380E56"/>
    <w:rsid w:val="00383BD6"/>
    <w:rsid w:val="003879B5"/>
    <w:rsid w:val="00391908"/>
    <w:rsid w:val="003A2233"/>
    <w:rsid w:val="003A76FB"/>
    <w:rsid w:val="003E3BBB"/>
    <w:rsid w:val="003E5CAF"/>
    <w:rsid w:val="003E62B5"/>
    <w:rsid w:val="003F5D1F"/>
    <w:rsid w:val="00400194"/>
    <w:rsid w:val="00404193"/>
    <w:rsid w:val="00404407"/>
    <w:rsid w:val="00415FB3"/>
    <w:rsid w:val="0041701A"/>
    <w:rsid w:val="00420CD1"/>
    <w:rsid w:val="004360FD"/>
    <w:rsid w:val="00437C38"/>
    <w:rsid w:val="004439AA"/>
    <w:rsid w:val="00445388"/>
    <w:rsid w:val="00451B46"/>
    <w:rsid w:val="0045201B"/>
    <w:rsid w:val="00457BA0"/>
    <w:rsid w:val="00466953"/>
    <w:rsid w:val="00487596"/>
    <w:rsid w:val="00493487"/>
    <w:rsid w:val="004A0AA3"/>
    <w:rsid w:val="004C7679"/>
    <w:rsid w:val="004F2380"/>
    <w:rsid w:val="00505746"/>
    <w:rsid w:val="005137E0"/>
    <w:rsid w:val="00514F92"/>
    <w:rsid w:val="005329EF"/>
    <w:rsid w:val="0054570C"/>
    <w:rsid w:val="00567AB2"/>
    <w:rsid w:val="005763E4"/>
    <w:rsid w:val="00584017"/>
    <w:rsid w:val="00592C45"/>
    <w:rsid w:val="005A0935"/>
    <w:rsid w:val="005D2C83"/>
    <w:rsid w:val="005E686D"/>
    <w:rsid w:val="005F3212"/>
    <w:rsid w:val="005F76FA"/>
    <w:rsid w:val="00602F56"/>
    <w:rsid w:val="00613568"/>
    <w:rsid w:val="0061377B"/>
    <w:rsid w:val="00642409"/>
    <w:rsid w:val="006626D9"/>
    <w:rsid w:val="006644EE"/>
    <w:rsid w:val="00672FD4"/>
    <w:rsid w:val="00687DF2"/>
    <w:rsid w:val="006925F7"/>
    <w:rsid w:val="00697322"/>
    <w:rsid w:val="006A108F"/>
    <w:rsid w:val="006C3452"/>
    <w:rsid w:val="006C5F4F"/>
    <w:rsid w:val="006D53E7"/>
    <w:rsid w:val="00712943"/>
    <w:rsid w:val="00717C43"/>
    <w:rsid w:val="007319DA"/>
    <w:rsid w:val="007813ED"/>
    <w:rsid w:val="00786338"/>
    <w:rsid w:val="007931CD"/>
    <w:rsid w:val="00793E30"/>
    <w:rsid w:val="0079627A"/>
    <w:rsid w:val="007A3C32"/>
    <w:rsid w:val="007A5779"/>
    <w:rsid w:val="007B0519"/>
    <w:rsid w:val="007C6955"/>
    <w:rsid w:val="007D3037"/>
    <w:rsid w:val="007D363E"/>
    <w:rsid w:val="007F3A95"/>
    <w:rsid w:val="00807579"/>
    <w:rsid w:val="00824852"/>
    <w:rsid w:val="008313EE"/>
    <w:rsid w:val="00832ED7"/>
    <w:rsid w:val="00840837"/>
    <w:rsid w:val="0086717C"/>
    <w:rsid w:val="00894D98"/>
    <w:rsid w:val="008A176B"/>
    <w:rsid w:val="008A3992"/>
    <w:rsid w:val="008A4147"/>
    <w:rsid w:val="008A50EA"/>
    <w:rsid w:val="008C3602"/>
    <w:rsid w:val="008C6D52"/>
    <w:rsid w:val="008D4555"/>
    <w:rsid w:val="008D472F"/>
    <w:rsid w:val="008E4C3F"/>
    <w:rsid w:val="00925EBE"/>
    <w:rsid w:val="00926105"/>
    <w:rsid w:val="00936859"/>
    <w:rsid w:val="00936D09"/>
    <w:rsid w:val="0094396D"/>
    <w:rsid w:val="009478F6"/>
    <w:rsid w:val="009512CF"/>
    <w:rsid w:val="0095442B"/>
    <w:rsid w:val="00993CBB"/>
    <w:rsid w:val="009B2BEC"/>
    <w:rsid w:val="009C58BE"/>
    <w:rsid w:val="009F20FC"/>
    <w:rsid w:val="00A05A58"/>
    <w:rsid w:val="00A12951"/>
    <w:rsid w:val="00A20FC2"/>
    <w:rsid w:val="00A20FCA"/>
    <w:rsid w:val="00A25405"/>
    <w:rsid w:val="00A427A8"/>
    <w:rsid w:val="00A50FF4"/>
    <w:rsid w:val="00A5735E"/>
    <w:rsid w:val="00A57988"/>
    <w:rsid w:val="00A6396F"/>
    <w:rsid w:val="00A81FB3"/>
    <w:rsid w:val="00A8629C"/>
    <w:rsid w:val="00AA1FA9"/>
    <w:rsid w:val="00AA6358"/>
    <w:rsid w:val="00AB4446"/>
    <w:rsid w:val="00AB67D2"/>
    <w:rsid w:val="00AD0C27"/>
    <w:rsid w:val="00AE2620"/>
    <w:rsid w:val="00AF62AF"/>
    <w:rsid w:val="00B01DF4"/>
    <w:rsid w:val="00B139C8"/>
    <w:rsid w:val="00B16697"/>
    <w:rsid w:val="00B17B91"/>
    <w:rsid w:val="00B22BA6"/>
    <w:rsid w:val="00B51795"/>
    <w:rsid w:val="00B52556"/>
    <w:rsid w:val="00B57E4A"/>
    <w:rsid w:val="00B64988"/>
    <w:rsid w:val="00B70477"/>
    <w:rsid w:val="00B70EA7"/>
    <w:rsid w:val="00B7541D"/>
    <w:rsid w:val="00B766DC"/>
    <w:rsid w:val="00B80CA3"/>
    <w:rsid w:val="00B8296C"/>
    <w:rsid w:val="00B879AB"/>
    <w:rsid w:val="00B904A6"/>
    <w:rsid w:val="00B919DC"/>
    <w:rsid w:val="00B96773"/>
    <w:rsid w:val="00BA68D3"/>
    <w:rsid w:val="00BB4B9E"/>
    <w:rsid w:val="00BB79E9"/>
    <w:rsid w:val="00BC138E"/>
    <w:rsid w:val="00BD3182"/>
    <w:rsid w:val="00BD33AF"/>
    <w:rsid w:val="00BF440B"/>
    <w:rsid w:val="00C11DEB"/>
    <w:rsid w:val="00C21508"/>
    <w:rsid w:val="00C21AE0"/>
    <w:rsid w:val="00C24181"/>
    <w:rsid w:val="00C461CA"/>
    <w:rsid w:val="00C63C60"/>
    <w:rsid w:val="00C83E1A"/>
    <w:rsid w:val="00C871C9"/>
    <w:rsid w:val="00C9677E"/>
    <w:rsid w:val="00CB2890"/>
    <w:rsid w:val="00CD36FF"/>
    <w:rsid w:val="00CE41D2"/>
    <w:rsid w:val="00CE59E2"/>
    <w:rsid w:val="00D232FA"/>
    <w:rsid w:val="00D27A32"/>
    <w:rsid w:val="00D36615"/>
    <w:rsid w:val="00D51FFF"/>
    <w:rsid w:val="00D62EEB"/>
    <w:rsid w:val="00D6768B"/>
    <w:rsid w:val="00D70AB8"/>
    <w:rsid w:val="00D72566"/>
    <w:rsid w:val="00D732B3"/>
    <w:rsid w:val="00D85DAE"/>
    <w:rsid w:val="00DA419D"/>
    <w:rsid w:val="00DF1DDE"/>
    <w:rsid w:val="00DF637E"/>
    <w:rsid w:val="00DF7B51"/>
    <w:rsid w:val="00E0248E"/>
    <w:rsid w:val="00E0505D"/>
    <w:rsid w:val="00E14FEA"/>
    <w:rsid w:val="00E33FEA"/>
    <w:rsid w:val="00E36FA2"/>
    <w:rsid w:val="00EA0C13"/>
    <w:rsid w:val="00EB1F8B"/>
    <w:rsid w:val="00EB4DCE"/>
    <w:rsid w:val="00ED24DC"/>
    <w:rsid w:val="00EE68FF"/>
    <w:rsid w:val="00EF619F"/>
    <w:rsid w:val="00F03308"/>
    <w:rsid w:val="00F14363"/>
    <w:rsid w:val="00F22291"/>
    <w:rsid w:val="00F25D35"/>
    <w:rsid w:val="00F27ADE"/>
    <w:rsid w:val="00F4061A"/>
    <w:rsid w:val="00F40C9E"/>
    <w:rsid w:val="00F60D09"/>
    <w:rsid w:val="00F645A3"/>
    <w:rsid w:val="00F70933"/>
    <w:rsid w:val="00F7141D"/>
    <w:rsid w:val="00FA7CB6"/>
    <w:rsid w:val="00FC0712"/>
    <w:rsid w:val="00FC0753"/>
    <w:rsid w:val="00FC4052"/>
    <w:rsid w:val="00FC42AA"/>
    <w:rsid w:val="00FC61AA"/>
    <w:rsid w:val="00FD52F3"/>
    <w:rsid w:val="00FD57D3"/>
    <w:rsid w:val="0AA13A3C"/>
    <w:rsid w:val="1C1D009D"/>
    <w:rsid w:val="2BAD5B8F"/>
    <w:rsid w:val="412236A9"/>
    <w:rsid w:val="41B7531E"/>
    <w:rsid w:val="420625A2"/>
    <w:rsid w:val="44CB29AE"/>
    <w:rsid w:val="46A34CDE"/>
    <w:rsid w:val="4A757FAF"/>
    <w:rsid w:val="4FE47C13"/>
    <w:rsid w:val="59AB0AC1"/>
    <w:rsid w:val="5BF14800"/>
    <w:rsid w:val="5EEF3ADD"/>
    <w:rsid w:val="5FE02065"/>
    <w:rsid w:val="6ED6693F"/>
    <w:rsid w:val="74A62535"/>
    <w:rsid w:val="76E9602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120" w:lineRule="atLeast"/>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link w:val="9"/>
    <w:semiHidden/>
    <w:qFormat/>
    <w:uiPriority w:val="99"/>
    <w:pPr>
      <w:spacing w:line="240" w:lineRule="auto"/>
    </w:pPr>
    <w:rPr>
      <w:sz w:val="18"/>
      <w:szCs w:val="18"/>
    </w:rPr>
  </w:style>
  <w:style w:type="paragraph" w:styleId="3">
    <w:name w:val="footer"/>
    <w:basedOn w:val="1"/>
    <w:link w:val="11"/>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10"/>
    <w:semiHidden/>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6">
    <w:name w:val="Table Grid"/>
    <w:basedOn w:val="5"/>
    <w:qFormat/>
    <w:uiPriority w:val="99"/>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8">
    <w:name w:val="List Paragraph"/>
    <w:basedOn w:val="1"/>
    <w:qFormat/>
    <w:uiPriority w:val="99"/>
    <w:pPr>
      <w:ind w:firstLine="420" w:firstLineChars="200"/>
    </w:pPr>
  </w:style>
  <w:style w:type="character" w:customStyle="1" w:styleId="9">
    <w:name w:val="批注框文本 Char"/>
    <w:basedOn w:val="7"/>
    <w:link w:val="2"/>
    <w:semiHidden/>
    <w:qFormat/>
    <w:locked/>
    <w:uiPriority w:val="99"/>
    <w:rPr>
      <w:sz w:val="18"/>
      <w:szCs w:val="18"/>
    </w:rPr>
  </w:style>
  <w:style w:type="character" w:customStyle="1" w:styleId="10">
    <w:name w:val="页眉 Char"/>
    <w:basedOn w:val="7"/>
    <w:link w:val="4"/>
    <w:semiHidden/>
    <w:qFormat/>
    <w:locked/>
    <w:uiPriority w:val="99"/>
    <w:rPr>
      <w:sz w:val="18"/>
      <w:szCs w:val="18"/>
    </w:rPr>
  </w:style>
  <w:style w:type="character" w:customStyle="1" w:styleId="11">
    <w:name w:val="页脚 Char"/>
    <w:basedOn w:val="7"/>
    <w:link w:val="3"/>
    <w:qFormat/>
    <w:locked/>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970</Words>
  <Characters>1029</Characters>
  <Lines>8</Lines>
  <Paragraphs>2</Paragraphs>
  <TotalTime>4</TotalTime>
  <ScaleCrop>false</ScaleCrop>
  <LinksUpToDate>false</LinksUpToDate>
  <CharactersWithSpaces>1286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2023-02-06T06:33:00Z</dcterms:created>
  <dc:creator>lenovo</dc:creator>
  <cp:lastModifiedBy>伊。</cp:lastModifiedBy>
  <cp:lastPrinted>2023-02-06T06:34:00Z</cp:lastPrinted>
  <dcterms:modified xsi:type="dcterms:W3CDTF">2023-02-08T01:47:52Z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1978320856C748619FE623EB60A159B4</vt:lpwstr>
  </property>
</Properties>
</file>