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11"/>
        <w:tblW w:w="15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134"/>
        <w:gridCol w:w="708"/>
        <w:gridCol w:w="12293"/>
      </w:tblGrid>
      <w:tr w:rsidR="00FC2BBB">
        <w:tc>
          <w:tcPr>
            <w:tcW w:w="158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BBB" w:rsidRDefault="008E7F49">
            <w:pPr>
              <w:spacing w:line="240" w:lineRule="auto"/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u w:val="single"/>
              </w:rPr>
              <w:t>检验科全自动微生物分析系统</w:t>
            </w:r>
            <w:r>
              <w:rPr>
                <w:rFonts w:cs="宋体" w:hint="eastAsia"/>
                <w:b/>
                <w:bCs/>
                <w:sz w:val="36"/>
                <w:szCs w:val="36"/>
              </w:rPr>
              <w:t>参数最终表</w:t>
            </w:r>
          </w:p>
        </w:tc>
      </w:tr>
      <w:tr w:rsidR="00FC2BBB">
        <w:trPr>
          <w:trHeight w:val="4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BB" w:rsidRDefault="008E7F49">
            <w:pPr>
              <w:spacing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使用科室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BB" w:rsidRDefault="008E7F49">
            <w:pPr>
              <w:spacing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项目名称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BB" w:rsidRDefault="008E7F49">
            <w:pPr>
              <w:spacing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数量</w:t>
            </w:r>
          </w:p>
        </w:tc>
        <w:tc>
          <w:tcPr>
            <w:tcW w:w="1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BB" w:rsidRDefault="008E7F49">
            <w:pPr>
              <w:spacing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最终技术参数需求</w:t>
            </w:r>
          </w:p>
        </w:tc>
      </w:tr>
      <w:tr w:rsidR="00FC2BBB" w:rsidTr="00785C78">
        <w:trPr>
          <w:trHeight w:val="1266"/>
        </w:trPr>
        <w:tc>
          <w:tcPr>
            <w:tcW w:w="1668" w:type="dxa"/>
            <w:tcBorders>
              <w:top w:val="single" w:sz="4" w:space="0" w:color="auto"/>
            </w:tcBorders>
            <w:vAlign w:val="center"/>
          </w:tcPr>
          <w:p w:rsidR="00FC2BBB" w:rsidRDefault="008E7F49">
            <w:pPr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检验科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C2BBB" w:rsidRDefault="008E7F4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全自动微生物分析系统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FC2BBB" w:rsidRDefault="008E7F49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293" w:type="dxa"/>
            <w:tcBorders>
              <w:top w:val="single" w:sz="4" w:space="0" w:color="auto"/>
            </w:tcBorders>
            <w:vAlign w:val="center"/>
          </w:tcPr>
          <w:p w:rsid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技术需求</w:t>
            </w:r>
          </w:p>
          <w:p w:rsidR="00810090" w:rsidRPr="00543E9D" w:rsidRDefault="00810090" w:rsidP="00810090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▲1.仪器能鉴定革兰阴性菌、革兰阳性菌、念珠菌。</w:t>
            </w:r>
          </w:p>
          <w:p w:rsidR="00810090" w:rsidRPr="00543E9D" w:rsidRDefault="00810090" w:rsidP="00543E9D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2.仪器同时能满足鉴定嗜血杆菌、厌氧菌、奈</w:t>
            </w:r>
            <w:proofErr w:type="gramStart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瑟</w:t>
            </w:r>
            <w:proofErr w:type="gramEnd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菌等最佳。</w:t>
            </w:r>
          </w:p>
          <w:p w:rsidR="00E644B9" w:rsidRPr="00543E9D" w:rsidRDefault="00810090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3</w:t>
            </w:r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仪器能完成革兰阴性杆菌、革兰阳性球菌的药敏试验。革兰阴性菌可检测头</w:t>
            </w:r>
            <w:proofErr w:type="gramStart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孢</w:t>
            </w:r>
            <w:proofErr w:type="gramEnd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类、碳青霉烯类、</w:t>
            </w:r>
            <w:proofErr w:type="gramStart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喹</w:t>
            </w:r>
            <w:proofErr w:type="gramEnd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诺酮类、酶抑制剂类、</w:t>
            </w:r>
            <w:proofErr w:type="gramStart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替加环</w:t>
            </w:r>
            <w:proofErr w:type="gramEnd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素、多粘菌素等抗菌药物；革兰阳性菌可提供替考拉宁、利奈</w:t>
            </w:r>
            <w:proofErr w:type="gramStart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唑</w:t>
            </w:r>
            <w:proofErr w:type="gramEnd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 xml:space="preserve">胺等药物的药敏检测 ；抗菌药物覆盖 CLSI或EUCAST 的判断折点，满足临床根据PK/PD 用药的需求。 </w:t>
            </w:r>
          </w:p>
          <w:p w:rsidR="00E644B9" w:rsidRPr="00543E9D" w:rsidRDefault="00810090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▲4</w:t>
            </w:r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仪器能完成肺炎链球菌的药敏试验，可检测青霉素、头</w:t>
            </w:r>
            <w:proofErr w:type="gramStart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孢噻肟</w:t>
            </w:r>
            <w:proofErr w:type="gramEnd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、美罗培南等药物结果。</w:t>
            </w:r>
          </w:p>
          <w:p w:rsidR="00E644B9" w:rsidRPr="00543E9D" w:rsidRDefault="00810090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▲5</w:t>
            </w:r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 xml:space="preserve"> 仪器可以完成真菌药敏并可以检测</w:t>
            </w:r>
            <w:proofErr w:type="gramStart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卡泊芬净</w:t>
            </w:r>
            <w:proofErr w:type="gramEnd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、米卡芬净等临床应用的高阶抗真菌药物的药敏测试。</w:t>
            </w:r>
          </w:p>
          <w:p w:rsidR="00E644B9" w:rsidRPr="00543E9D" w:rsidRDefault="00810090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★6</w:t>
            </w:r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测试通量：可同时进行≥50个病原菌的鉴定或药敏试验。</w:t>
            </w:r>
          </w:p>
          <w:p w:rsidR="00E644B9" w:rsidRPr="00543E9D" w:rsidRDefault="00810090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7</w:t>
            </w:r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测试速度：革兰阳性菌和</w:t>
            </w:r>
            <w:proofErr w:type="gramStart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革兰</w:t>
            </w:r>
            <w:proofErr w:type="gramEnd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阴性菌≤ 6小时完成鉴定，药</w:t>
            </w:r>
            <w:proofErr w:type="gramStart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敏时间</w:t>
            </w:r>
            <w:proofErr w:type="gramEnd"/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≤24小时 。</w:t>
            </w:r>
          </w:p>
          <w:p w:rsidR="00E644B9" w:rsidRPr="00543E9D" w:rsidRDefault="00810090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8</w:t>
            </w:r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 xml:space="preserve">可根据观察到的 MIC 值确定细菌耐药表型，发现异常耐药表型； 优化抗生素管理，可对某些高级抗生素选择不报告药敏结果；可实现和 LIS 系统的单向或双向通讯，能够和质谱鉴定平台实现信息的无缝连接，鉴定结果直接传输，无须手工输入。 </w:t>
            </w:r>
          </w:p>
          <w:p w:rsidR="00E644B9" w:rsidRPr="00543E9D" w:rsidRDefault="00810090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▲9</w:t>
            </w:r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检测过程中无需另加试剂，鉴定药敏卡（板）呈封闭状态（保证生物安全）。</w:t>
            </w:r>
          </w:p>
          <w:p w:rsidR="00E644B9" w:rsidRPr="00543E9D" w:rsidRDefault="00810090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10</w:t>
            </w:r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鉴定药敏卡（板）的密封、装载、卸载由仪器自动化进行。</w:t>
            </w:r>
          </w:p>
          <w:p w:rsidR="00E644B9" w:rsidRPr="00543E9D" w:rsidRDefault="002260BE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★</w:t>
            </w:r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1</w:t>
            </w:r>
            <w:r w:rsidR="00810090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1</w:t>
            </w:r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 xml:space="preserve"> 负责与医院现有LIS系统对接，费用由卖方承担。</w:t>
            </w:r>
          </w:p>
          <w:p w:rsidR="00E644B9" w:rsidRPr="00543E9D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二</w:t>
            </w: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配套使用试剂参数</w:t>
            </w:r>
          </w:p>
          <w:p w:rsidR="00810090" w:rsidRPr="00543E9D" w:rsidRDefault="00810090" w:rsidP="00B427C8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▲1.鉴定卡检测范围：革兰阴性杆菌、革兰阳性球菌、念珠菌。</w:t>
            </w:r>
          </w:p>
          <w:p w:rsidR="00810090" w:rsidRPr="00543E9D" w:rsidRDefault="00810090" w:rsidP="00543E9D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2 鉴定卡检测范围同时覆盖嗜血杆菌、厌氧菌、奈</w:t>
            </w:r>
            <w:proofErr w:type="gramStart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瑟</w:t>
            </w:r>
            <w:proofErr w:type="gramEnd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菌等最佳。</w:t>
            </w:r>
          </w:p>
          <w:p w:rsidR="00E644B9" w:rsidRPr="00543E9D" w:rsidRDefault="00810090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3</w:t>
            </w:r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细菌鉴定时间≤12小时，酵母菌鉴定时间≤24小时。</w:t>
            </w:r>
          </w:p>
          <w:p w:rsidR="00E644B9" w:rsidRPr="00543E9D" w:rsidRDefault="00810090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4</w:t>
            </w:r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试剂有效期12个月及以上。</w:t>
            </w:r>
          </w:p>
          <w:p w:rsidR="00810090" w:rsidRPr="00543E9D" w:rsidRDefault="002260BE" w:rsidP="0075630B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</w:t>
            </w:r>
            <w:r w:rsidR="00810090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5.革兰阳性细菌药敏卡提供葡萄球菌、肠球菌的药敏结果，覆盖CLSI M100规定的A类药物。</w:t>
            </w:r>
          </w:p>
          <w:p w:rsidR="00810090" w:rsidRPr="00543E9D" w:rsidRDefault="00810090" w:rsidP="0075630B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▲6</w:t>
            </w:r>
            <w:r w:rsidR="00E644B9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</w: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肺炎链球菌药敏卡提供青霉素、美罗培南、头</w:t>
            </w:r>
            <w:proofErr w:type="gramStart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孢噻肟</w:t>
            </w:r>
            <w:proofErr w:type="gramEnd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、头</w:t>
            </w:r>
            <w:proofErr w:type="gramStart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孢</w:t>
            </w:r>
            <w:proofErr w:type="gramEnd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曲松、莫西沙星、阿莫西林、利奈</w:t>
            </w:r>
            <w:proofErr w:type="gramStart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唑</w:t>
            </w:r>
            <w:proofErr w:type="gramEnd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胺等药物药敏检</w:t>
            </w: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lastRenderedPageBreak/>
              <w:t>测。</w:t>
            </w:r>
          </w:p>
          <w:p w:rsidR="00810090" w:rsidRPr="00543E9D" w:rsidRDefault="00810090" w:rsidP="0075630B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▲7.革兰阴性细菌药敏卡提供药敏结果，药物品种包括β-内酰胺类/抑制剂、头</w:t>
            </w:r>
            <w:proofErr w:type="gramStart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孢</w:t>
            </w:r>
            <w:proofErr w:type="gramEnd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类、碳青霉烯类、氨基糖苷类、氟</w:t>
            </w:r>
            <w:proofErr w:type="gramStart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喹</w:t>
            </w:r>
            <w:proofErr w:type="gramEnd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诺酮类、</w:t>
            </w:r>
            <w:proofErr w:type="gramStart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替加环</w:t>
            </w:r>
            <w:proofErr w:type="gramEnd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素、多粘菌素类等。</w:t>
            </w:r>
          </w:p>
          <w:p w:rsidR="00810090" w:rsidRPr="00543E9D" w:rsidRDefault="00810090" w:rsidP="0075630B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▲8.真菌药敏卡提供</w:t>
            </w:r>
            <w:proofErr w:type="gramStart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卡泊芬净</w:t>
            </w:r>
            <w:proofErr w:type="gramEnd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、氟康</w:t>
            </w:r>
            <w:proofErr w:type="gramStart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唑</w:t>
            </w:r>
            <w:proofErr w:type="gramEnd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、米卡芬净、</w:t>
            </w:r>
            <w:proofErr w:type="gramStart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伏立康唑</w:t>
            </w:r>
            <w:proofErr w:type="gramEnd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等抗菌药物。</w:t>
            </w:r>
          </w:p>
          <w:p w:rsidR="00810090" w:rsidRPr="00543E9D" w:rsidRDefault="00810090" w:rsidP="0075630B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9.鉴定卡和药敏卡试剂盒纳入上海临检中心或卫计委临检中心质</w:t>
            </w:r>
            <w:proofErr w:type="gramStart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控评价</w:t>
            </w:r>
            <w:proofErr w:type="gramEnd"/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试剂目录范围，且提供“三证”（（营业执照、医疗器械生产企业许可证（国产设备提供）、医疗器械经营许可证、医疗器械产品注册证）。</w:t>
            </w:r>
          </w:p>
          <w:p w:rsidR="00810090" w:rsidRPr="00543E9D" w:rsidRDefault="00810090" w:rsidP="0075630B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试剂质量符合医疗器械质量体系关于微生物分析系统的要求，且有质量控制细菌及预期结果。</w:t>
            </w:r>
          </w:p>
          <w:p w:rsidR="00E644B9" w:rsidRPr="00E644B9" w:rsidRDefault="00810090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</w:t>
            </w:r>
            <w:r w:rsidR="0075630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0</w:t>
            </w:r>
            <w:r w:rsidR="00E644B9"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一次性悬浮液管：塑料清洁管，材料坚固、防破碎，用于装载细菌悬液。</w:t>
            </w:r>
          </w:p>
          <w:p w:rsidR="00E644B9" w:rsidRPr="00E644B9" w:rsidRDefault="00810090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</w:t>
            </w:r>
            <w:r w:rsidR="0075630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</w:t>
            </w:r>
            <w:r w:rsidR="00E644B9"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样本稀释液，为无菌生理盐水，用于配制</w:t>
            </w:r>
            <w:proofErr w:type="gramStart"/>
            <w:r w:rsidR="00E644B9"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菌</w:t>
            </w:r>
            <w:proofErr w:type="gramEnd"/>
            <w:r w:rsidR="00E644B9"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悬液.</w:t>
            </w:r>
          </w:p>
          <w:p w:rsidR="00E644B9" w:rsidRPr="00E644B9" w:rsidRDefault="00810090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</w:t>
            </w:r>
            <w:r w:rsidR="0075630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2</w:t>
            </w:r>
            <w:r w:rsidR="00E644B9"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试剂清单中所列项目都能提供相应检测试剂（具体详见试剂清单）</w:t>
            </w:r>
          </w:p>
          <w:p w:rsidR="00E644B9" w:rsidRPr="00E644B9" w:rsidRDefault="00092E3A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三</w:t>
            </w:r>
            <w:r w:rsidR="00E644B9"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配置清单：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全自动微生物鉴定及药</w:t>
            </w:r>
            <w:proofErr w:type="gramStart"/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敏分析</w:t>
            </w:r>
            <w:proofErr w:type="gramEnd"/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系统 1个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2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启动附件-塑料架子 1包（6个）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3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系统光盘 1个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4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条码读数器 1个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5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数据线 1根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6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电磁干扰滤波器 1个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7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盐水瓶适配器 1个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8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一次性悬浮液管 ≥2000支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9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电脑主机1个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10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显示器1个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11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插头 3个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12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电源线 2根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13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远程用户许可证 2份</w:t>
            </w:r>
          </w:p>
          <w:p w:rsidR="00E644B9" w:rsidRPr="00E644B9" w:rsidRDefault="00E644B9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14</w:t>
            </w:r>
            <w:r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UPS 1个</w:t>
            </w:r>
          </w:p>
          <w:p w:rsidR="00E644B9" w:rsidRPr="00E644B9" w:rsidRDefault="00785C78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四</w:t>
            </w:r>
            <w:r w:rsidR="00E644B9"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售后服务：</w:t>
            </w:r>
          </w:p>
          <w:p w:rsidR="00E644B9" w:rsidRPr="00E644B9" w:rsidRDefault="002260BE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lastRenderedPageBreak/>
              <w:t>★</w:t>
            </w:r>
            <w:r w:rsidR="00E644B9"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</w:t>
            </w:r>
            <w:r w:rsidR="00E644B9" w:rsidRPr="00E644B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整机保修（含配制清单中的所有设备及材料）≥6年</w:t>
            </w:r>
          </w:p>
          <w:p w:rsidR="0075630B" w:rsidRPr="00543E9D" w:rsidRDefault="002260BE" w:rsidP="0075630B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★</w:t>
            </w:r>
            <w:r w:rsidR="0075630B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2.投标供应商须承诺，对售后服务需求提供4小时响应，12小时内到达现场实施维修。24小时仍未排除故障、恢复正常运转的，由投标供应商提供同类型备机、备件等。</w:t>
            </w:r>
          </w:p>
          <w:p w:rsidR="0075630B" w:rsidRPr="00543E9D" w:rsidRDefault="002260BE" w:rsidP="00543E9D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★</w:t>
            </w:r>
            <w:r w:rsidR="0075630B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3原厂负责售后服务承诺应包含以下内容：当地有常驻工程师和技术人员随时提供技术支持服务；原厂必须保证维修更换的零配件均为原厂全新的零配件；由原厂工程师进行年度校准并出具校准报告（报告由原厂盖章并</w:t>
            </w:r>
            <w:proofErr w:type="gramStart"/>
            <w:r w:rsidR="0075630B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附工程</w:t>
            </w:r>
            <w:proofErr w:type="gramEnd"/>
            <w:r w:rsidR="0075630B" w:rsidRPr="00543E9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师资质证明）；售后服务承诺函需原厂盖章且注明本次招标项目名称及项目编号。</w:t>
            </w:r>
          </w:p>
          <w:p w:rsidR="00785C78" w:rsidRDefault="00785C78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五 其他</w:t>
            </w:r>
          </w:p>
          <w:p w:rsidR="00785C78" w:rsidRDefault="00785C78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 折旧年限6年</w:t>
            </w:r>
            <w:bookmarkStart w:id="0" w:name="_GoBack"/>
            <w:bookmarkEnd w:id="0"/>
          </w:p>
          <w:p w:rsidR="00785C78" w:rsidRDefault="00785C78" w:rsidP="00E644B9">
            <w:pPr>
              <w:spacing w:line="34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 xml:space="preserve">2 </w:t>
            </w:r>
            <w:r w:rsidR="002012F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详细试剂参数和用量详见试剂技术需求表和检验设备试剂调研表</w:t>
            </w:r>
          </w:p>
        </w:tc>
      </w:tr>
    </w:tbl>
    <w:p w:rsidR="00FC2BBB" w:rsidRDefault="00FC2BBB">
      <w:pPr>
        <w:rPr>
          <w:rFonts w:cs="Times New Roman"/>
        </w:rPr>
      </w:pPr>
    </w:p>
    <w:sectPr w:rsidR="00FC2BBB" w:rsidSect="00FC2BBB">
      <w:footerReference w:type="default" r:id="rId9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0EB" w:rsidRDefault="00C830EB">
      <w:pPr>
        <w:spacing w:line="240" w:lineRule="auto"/>
      </w:pPr>
      <w:r>
        <w:separator/>
      </w:r>
    </w:p>
  </w:endnote>
  <w:endnote w:type="continuationSeparator" w:id="0">
    <w:p w:rsidR="00C830EB" w:rsidRDefault="00C830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BBB" w:rsidRDefault="00A32EB5">
    <w:pPr>
      <w:pStyle w:val="a4"/>
      <w:jc w:val="center"/>
      <w:rPr>
        <w:rFonts w:cs="Times New Roman"/>
      </w:rPr>
    </w:pPr>
    <w:r>
      <w:rPr>
        <w:b/>
        <w:bCs/>
      </w:rPr>
      <w:fldChar w:fldCharType="begin"/>
    </w:r>
    <w:r w:rsidR="008E7F49">
      <w:rPr>
        <w:b/>
        <w:bCs/>
      </w:rPr>
      <w:instrText>PAGE</w:instrText>
    </w:r>
    <w:r>
      <w:rPr>
        <w:b/>
        <w:bCs/>
      </w:rPr>
      <w:fldChar w:fldCharType="separate"/>
    </w:r>
    <w:r w:rsidR="00543E9D">
      <w:rPr>
        <w:b/>
        <w:bCs/>
        <w:noProof/>
      </w:rPr>
      <w:t>1</w:t>
    </w:r>
    <w:r>
      <w:rPr>
        <w:b/>
        <w:bCs/>
      </w:rPr>
      <w:fldChar w:fldCharType="end"/>
    </w:r>
    <w:r w:rsidR="008E7F49">
      <w:rPr>
        <w:lang w:val="zh-CN"/>
      </w:rPr>
      <w:t xml:space="preserve">/ </w:t>
    </w:r>
    <w:r>
      <w:rPr>
        <w:b/>
        <w:bCs/>
      </w:rPr>
      <w:fldChar w:fldCharType="begin"/>
    </w:r>
    <w:r w:rsidR="008E7F49">
      <w:rPr>
        <w:b/>
        <w:bCs/>
      </w:rPr>
      <w:instrText>NUMPAGES</w:instrText>
    </w:r>
    <w:r>
      <w:rPr>
        <w:b/>
        <w:bCs/>
      </w:rPr>
      <w:fldChar w:fldCharType="separate"/>
    </w:r>
    <w:r w:rsidR="00543E9D">
      <w:rPr>
        <w:b/>
        <w:bCs/>
        <w:noProof/>
      </w:rPr>
      <w:t>3</w:t>
    </w:r>
    <w:r>
      <w:rPr>
        <w:b/>
        <w:bCs/>
      </w:rPr>
      <w:fldChar w:fldCharType="end"/>
    </w:r>
  </w:p>
  <w:p w:rsidR="00FC2BBB" w:rsidRDefault="00FC2BBB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0EB" w:rsidRDefault="00C830EB">
      <w:pPr>
        <w:spacing w:line="240" w:lineRule="auto"/>
      </w:pPr>
      <w:r>
        <w:separator/>
      </w:r>
    </w:p>
  </w:footnote>
  <w:footnote w:type="continuationSeparator" w:id="0">
    <w:p w:rsidR="00C830EB" w:rsidRDefault="00C830E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E583C"/>
    <w:multiLevelType w:val="hybridMultilevel"/>
    <w:tmpl w:val="B47C813C"/>
    <w:lvl w:ilvl="0" w:tplc="F7E6C9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xYzU2NTE2Njk5ZDU5M2JmMDk5ZGY3YTY0MDE2ZTIifQ=="/>
  </w:docVars>
  <w:rsids>
    <w:rsidRoot w:val="00B51795"/>
    <w:rsid w:val="00012304"/>
    <w:rsid w:val="00024BCC"/>
    <w:rsid w:val="00026031"/>
    <w:rsid w:val="000306FF"/>
    <w:rsid w:val="00043E2C"/>
    <w:rsid w:val="00044FA3"/>
    <w:rsid w:val="000452AE"/>
    <w:rsid w:val="000520D3"/>
    <w:rsid w:val="00061AF1"/>
    <w:rsid w:val="0006590E"/>
    <w:rsid w:val="000867ED"/>
    <w:rsid w:val="00092932"/>
    <w:rsid w:val="00092E3A"/>
    <w:rsid w:val="00094551"/>
    <w:rsid w:val="000A7F27"/>
    <w:rsid w:val="000B21D1"/>
    <w:rsid w:val="000C536C"/>
    <w:rsid w:val="000D6CE8"/>
    <w:rsid w:val="000E03D8"/>
    <w:rsid w:val="000E4A43"/>
    <w:rsid w:val="000F04F9"/>
    <w:rsid w:val="001012D6"/>
    <w:rsid w:val="00135A0E"/>
    <w:rsid w:val="00137D1F"/>
    <w:rsid w:val="001416B9"/>
    <w:rsid w:val="00146082"/>
    <w:rsid w:val="00154B9F"/>
    <w:rsid w:val="00162EC8"/>
    <w:rsid w:val="001654C3"/>
    <w:rsid w:val="00171471"/>
    <w:rsid w:val="00177D36"/>
    <w:rsid w:val="001848DC"/>
    <w:rsid w:val="00185343"/>
    <w:rsid w:val="0018678D"/>
    <w:rsid w:val="0019209E"/>
    <w:rsid w:val="001A283F"/>
    <w:rsid w:val="001A2986"/>
    <w:rsid w:val="001A548E"/>
    <w:rsid w:val="001A7A8A"/>
    <w:rsid w:val="001A7C2E"/>
    <w:rsid w:val="001C4DC6"/>
    <w:rsid w:val="001D51A7"/>
    <w:rsid w:val="001D6671"/>
    <w:rsid w:val="001D7C18"/>
    <w:rsid w:val="001E0B3A"/>
    <w:rsid w:val="001E2267"/>
    <w:rsid w:val="001E48F3"/>
    <w:rsid w:val="001F5EAA"/>
    <w:rsid w:val="002012F2"/>
    <w:rsid w:val="00214C2A"/>
    <w:rsid w:val="002260BE"/>
    <w:rsid w:val="00231D43"/>
    <w:rsid w:val="00232A2B"/>
    <w:rsid w:val="002421EE"/>
    <w:rsid w:val="00242A21"/>
    <w:rsid w:val="00245F0F"/>
    <w:rsid w:val="002A4B22"/>
    <w:rsid w:val="002A7A3F"/>
    <w:rsid w:val="002B175C"/>
    <w:rsid w:val="002B227D"/>
    <w:rsid w:val="002C5D19"/>
    <w:rsid w:val="002E4A08"/>
    <w:rsid w:val="002F0879"/>
    <w:rsid w:val="0032012A"/>
    <w:rsid w:val="003257CA"/>
    <w:rsid w:val="00325D99"/>
    <w:rsid w:val="00327154"/>
    <w:rsid w:val="00343546"/>
    <w:rsid w:val="00360F27"/>
    <w:rsid w:val="0036528E"/>
    <w:rsid w:val="003657FA"/>
    <w:rsid w:val="00366855"/>
    <w:rsid w:val="00380E56"/>
    <w:rsid w:val="00383BD6"/>
    <w:rsid w:val="003879B5"/>
    <w:rsid w:val="003A2233"/>
    <w:rsid w:val="003A76FB"/>
    <w:rsid w:val="003B3A82"/>
    <w:rsid w:val="003E3BBB"/>
    <w:rsid w:val="003E5CAF"/>
    <w:rsid w:val="003E62B5"/>
    <w:rsid w:val="003F5D1F"/>
    <w:rsid w:val="00400194"/>
    <w:rsid w:val="00404407"/>
    <w:rsid w:val="00415FB3"/>
    <w:rsid w:val="0041701A"/>
    <w:rsid w:val="00420CD1"/>
    <w:rsid w:val="004360FD"/>
    <w:rsid w:val="00437C38"/>
    <w:rsid w:val="004439AA"/>
    <w:rsid w:val="00445388"/>
    <w:rsid w:val="0045201B"/>
    <w:rsid w:val="00457BA0"/>
    <w:rsid w:val="00466953"/>
    <w:rsid w:val="00493487"/>
    <w:rsid w:val="0049436B"/>
    <w:rsid w:val="004A0AA3"/>
    <w:rsid w:val="004C7679"/>
    <w:rsid w:val="00505746"/>
    <w:rsid w:val="0050644A"/>
    <w:rsid w:val="005137E0"/>
    <w:rsid w:val="005329EF"/>
    <w:rsid w:val="00537C73"/>
    <w:rsid w:val="00543E9D"/>
    <w:rsid w:val="0054570C"/>
    <w:rsid w:val="005500AB"/>
    <w:rsid w:val="00567AB2"/>
    <w:rsid w:val="005763E4"/>
    <w:rsid w:val="00584017"/>
    <w:rsid w:val="00592C45"/>
    <w:rsid w:val="005D2C83"/>
    <w:rsid w:val="005E40BF"/>
    <w:rsid w:val="005E686D"/>
    <w:rsid w:val="005F3212"/>
    <w:rsid w:val="005F76FA"/>
    <w:rsid w:val="00600AA8"/>
    <w:rsid w:val="00602F56"/>
    <w:rsid w:val="0061377B"/>
    <w:rsid w:val="00642409"/>
    <w:rsid w:val="006626D9"/>
    <w:rsid w:val="006644EE"/>
    <w:rsid w:val="00664866"/>
    <w:rsid w:val="00672FD4"/>
    <w:rsid w:val="006925F7"/>
    <w:rsid w:val="00697322"/>
    <w:rsid w:val="006A108F"/>
    <w:rsid w:val="006C3452"/>
    <w:rsid w:val="006C5F4F"/>
    <w:rsid w:val="006D53E7"/>
    <w:rsid w:val="00712943"/>
    <w:rsid w:val="00717C43"/>
    <w:rsid w:val="0073098C"/>
    <w:rsid w:val="007319DA"/>
    <w:rsid w:val="0075630B"/>
    <w:rsid w:val="007755DC"/>
    <w:rsid w:val="007813ED"/>
    <w:rsid w:val="00785C78"/>
    <w:rsid w:val="00786338"/>
    <w:rsid w:val="007931CD"/>
    <w:rsid w:val="00793E30"/>
    <w:rsid w:val="0079627A"/>
    <w:rsid w:val="007A3C32"/>
    <w:rsid w:val="007A5779"/>
    <w:rsid w:val="007B0519"/>
    <w:rsid w:val="007C6955"/>
    <w:rsid w:val="007D3037"/>
    <w:rsid w:val="007D363E"/>
    <w:rsid w:val="007D5D9E"/>
    <w:rsid w:val="007F3A95"/>
    <w:rsid w:val="008054BF"/>
    <w:rsid w:val="00807579"/>
    <w:rsid w:val="00810090"/>
    <w:rsid w:val="008101BE"/>
    <w:rsid w:val="00824852"/>
    <w:rsid w:val="008313EE"/>
    <w:rsid w:val="00832ED7"/>
    <w:rsid w:val="00840837"/>
    <w:rsid w:val="00846DAA"/>
    <w:rsid w:val="0086717C"/>
    <w:rsid w:val="0087441F"/>
    <w:rsid w:val="00894D98"/>
    <w:rsid w:val="008A3992"/>
    <w:rsid w:val="008A4147"/>
    <w:rsid w:val="008A50EA"/>
    <w:rsid w:val="008C3602"/>
    <w:rsid w:val="008C6D52"/>
    <w:rsid w:val="008D4555"/>
    <w:rsid w:val="008D472F"/>
    <w:rsid w:val="008E7F49"/>
    <w:rsid w:val="00925EBE"/>
    <w:rsid w:val="00926105"/>
    <w:rsid w:val="00936859"/>
    <w:rsid w:val="00936D09"/>
    <w:rsid w:val="0094396D"/>
    <w:rsid w:val="009512CF"/>
    <w:rsid w:val="0095442B"/>
    <w:rsid w:val="00993CBB"/>
    <w:rsid w:val="009B2BEC"/>
    <w:rsid w:val="009C58BE"/>
    <w:rsid w:val="009F20FC"/>
    <w:rsid w:val="00A05A58"/>
    <w:rsid w:val="00A12951"/>
    <w:rsid w:val="00A20FC2"/>
    <w:rsid w:val="00A20FCA"/>
    <w:rsid w:val="00A25405"/>
    <w:rsid w:val="00A32EB5"/>
    <w:rsid w:val="00A357F0"/>
    <w:rsid w:val="00A427A8"/>
    <w:rsid w:val="00A50FF4"/>
    <w:rsid w:val="00A5735E"/>
    <w:rsid w:val="00A57988"/>
    <w:rsid w:val="00A6396F"/>
    <w:rsid w:val="00A81FB3"/>
    <w:rsid w:val="00A8629C"/>
    <w:rsid w:val="00AA1FA9"/>
    <w:rsid w:val="00AA6358"/>
    <w:rsid w:val="00AB4446"/>
    <w:rsid w:val="00AB67D2"/>
    <w:rsid w:val="00AD0C27"/>
    <w:rsid w:val="00AE2620"/>
    <w:rsid w:val="00AE7E39"/>
    <w:rsid w:val="00AF62AF"/>
    <w:rsid w:val="00B139C8"/>
    <w:rsid w:val="00B16697"/>
    <w:rsid w:val="00B17B91"/>
    <w:rsid w:val="00B20E81"/>
    <w:rsid w:val="00B22BA6"/>
    <w:rsid w:val="00B427C8"/>
    <w:rsid w:val="00B51795"/>
    <w:rsid w:val="00B57E4A"/>
    <w:rsid w:val="00B64988"/>
    <w:rsid w:val="00B70477"/>
    <w:rsid w:val="00B70EA7"/>
    <w:rsid w:val="00B7541D"/>
    <w:rsid w:val="00B766DC"/>
    <w:rsid w:val="00B80CA3"/>
    <w:rsid w:val="00B8296C"/>
    <w:rsid w:val="00B879AB"/>
    <w:rsid w:val="00B919DC"/>
    <w:rsid w:val="00B96773"/>
    <w:rsid w:val="00BA68D3"/>
    <w:rsid w:val="00BB4B9E"/>
    <w:rsid w:val="00BB79E9"/>
    <w:rsid w:val="00BD33AF"/>
    <w:rsid w:val="00BF440B"/>
    <w:rsid w:val="00C21508"/>
    <w:rsid w:val="00C24181"/>
    <w:rsid w:val="00C4486F"/>
    <w:rsid w:val="00C461CA"/>
    <w:rsid w:val="00C62066"/>
    <w:rsid w:val="00C63C60"/>
    <w:rsid w:val="00C830EB"/>
    <w:rsid w:val="00C83E1A"/>
    <w:rsid w:val="00C871C9"/>
    <w:rsid w:val="00C9677E"/>
    <w:rsid w:val="00CB2890"/>
    <w:rsid w:val="00CD36FF"/>
    <w:rsid w:val="00CE41D2"/>
    <w:rsid w:val="00CE59E2"/>
    <w:rsid w:val="00D232FA"/>
    <w:rsid w:val="00D233CE"/>
    <w:rsid w:val="00D27A32"/>
    <w:rsid w:val="00D51FFF"/>
    <w:rsid w:val="00D62EEB"/>
    <w:rsid w:val="00D6768B"/>
    <w:rsid w:val="00D70AB8"/>
    <w:rsid w:val="00D732B3"/>
    <w:rsid w:val="00D85028"/>
    <w:rsid w:val="00D85DAE"/>
    <w:rsid w:val="00DA419D"/>
    <w:rsid w:val="00DF1DDE"/>
    <w:rsid w:val="00DF637E"/>
    <w:rsid w:val="00DF7B51"/>
    <w:rsid w:val="00E0505D"/>
    <w:rsid w:val="00E14FEA"/>
    <w:rsid w:val="00E33FEA"/>
    <w:rsid w:val="00E36FA2"/>
    <w:rsid w:val="00E644B9"/>
    <w:rsid w:val="00E844B1"/>
    <w:rsid w:val="00EA0C13"/>
    <w:rsid w:val="00EB1F8B"/>
    <w:rsid w:val="00EB4DCE"/>
    <w:rsid w:val="00EB771D"/>
    <w:rsid w:val="00ED24DC"/>
    <w:rsid w:val="00EE68FF"/>
    <w:rsid w:val="00EF22C8"/>
    <w:rsid w:val="00EF619F"/>
    <w:rsid w:val="00F03308"/>
    <w:rsid w:val="00F14363"/>
    <w:rsid w:val="00F22291"/>
    <w:rsid w:val="00F25D35"/>
    <w:rsid w:val="00F27ADE"/>
    <w:rsid w:val="00F4061A"/>
    <w:rsid w:val="00F40C9E"/>
    <w:rsid w:val="00F60D09"/>
    <w:rsid w:val="00F645A3"/>
    <w:rsid w:val="00F7141D"/>
    <w:rsid w:val="00FA7937"/>
    <w:rsid w:val="00FA7CB6"/>
    <w:rsid w:val="00FB1F82"/>
    <w:rsid w:val="00FC0712"/>
    <w:rsid w:val="00FC2BBB"/>
    <w:rsid w:val="00FC4052"/>
    <w:rsid w:val="00FC61AA"/>
    <w:rsid w:val="00FD52F3"/>
    <w:rsid w:val="00FD57D3"/>
    <w:rsid w:val="00FD645C"/>
    <w:rsid w:val="00FE0739"/>
    <w:rsid w:val="0AA13A3C"/>
    <w:rsid w:val="1C1D009D"/>
    <w:rsid w:val="2BAD5B8F"/>
    <w:rsid w:val="412236A9"/>
    <w:rsid w:val="41B7531E"/>
    <w:rsid w:val="420625A2"/>
    <w:rsid w:val="44CB29AE"/>
    <w:rsid w:val="4A757FAF"/>
    <w:rsid w:val="4FE47C13"/>
    <w:rsid w:val="59AB0AC1"/>
    <w:rsid w:val="5BF14800"/>
    <w:rsid w:val="5EEF3ADD"/>
    <w:rsid w:val="5FE02065"/>
    <w:rsid w:val="67BD5E7A"/>
    <w:rsid w:val="6ED6693F"/>
    <w:rsid w:val="74A62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BB"/>
    <w:pPr>
      <w:widowControl w:val="0"/>
      <w:spacing w:line="120" w:lineRule="atLeast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FC2BBB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FC2BB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FC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FC2BBB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99"/>
    <w:qFormat/>
    <w:rsid w:val="00FC2BBB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FC2BBB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FC2BB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FC2BBB"/>
    <w:rPr>
      <w:sz w:val="18"/>
      <w:szCs w:val="18"/>
    </w:rPr>
  </w:style>
  <w:style w:type="paragraph" w:customStyle="1" w:styleId="1">
    <w:name w:val="列出段落1"/>
    <w:basedOn w:val="a"/>
    <w:rsid w:val="00810090"/>
    <w:pPr>
      <w:widowControl/>
      <w:spacing w:line="240" w:lineRule="auto"/>
      <w:ind w:left="720" w:firstLine="360"/>
      <w:jc w:val="left"/>
    </w:pPr>
    <w:rPr>
      <w:rFonts w:cs="Times New Roman"/>
      <w:kern w:val="0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BB"/>
    <w:pPr>
      <w:widowControl w:val="0"/>
      <w:spacing w:line="120" w:lineRule="atLeast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FC2BBB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FC2BB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FC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FC2BBB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99"/>
    <w:qFormat/>
    <w:rsid w:val="00FC2BBB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FC2BBB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FC2BB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FC2BBB"/>
    <w:rPr>
      <w:sz w:val="18"/>
      <w:szCs w:val="18"/>
    </w:rPr>
  </w:style>
  <w:style w:type="paragraph" w:customStyle="1" w:styleId="1">
    <w:name w:val="列出段落1"/>
    <w:basedOn w:val="a"/>
    <w:rsid w:val="00810090"/>
    <w:pPr>
      <w:widowControl/>
      <w:spacing w:line="240" w:lineRule="auto"/>
      <w:ind w:left="720" w:firstLine="360"/>
      <w:jc w:val="left"/>
    </w:pPr>
    <w:rPr>
      <w:rFonts w:cs="Times New Roman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249</Words>
  <Characters>1422</Characters>
  <Application>Microsoft Office Word</Application>
  <DocSecurity>0</DocSecurity>
  <Lines>11</Lines>
  <Paragraphs>3</Paragraphs>
  <ScaleCrop>false</ScaleCrop>
  <Company>Microsoft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LYY</cp:lastModifiedBy>
  <cp:revision>4</cp:revision>
  <cp:lastPrinted>2023-02-07T00:53:00Z</cp:lastPrinted>
  <dcterms:created xsi:type="dcterms:W3CDTF">2023-05-09T00:54:00Z</dcterms:created>
  <dcterms:modified xsi:type="dcterms:W3CDTF">2023-05-09T01:02:00Z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1978320856C748619FE623EB60A159B4</vt:lpwstr>
  </property>
</Properties>
</file>