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DSA保修（GE）</w:t>
      </w:r>
      <w:r>
        <w:rPr>
          <w:rFonts w:hint="eastAsia" w:hAnsi="仿宋_GB2312" w:cs="仿宋_GB2312"/>
          <w:b/>
          <w:bCs/>
          <w:sz w:val="36"/>
          <w:szCs w:val="36"/>
          <w:lang w:val="en-US" w:eastAsia="zh-CN"/>
        </w:rPr>
        <w:t>参数需求</w:t>
      </w:r>
      <w:bookmarkStart w:id="0" w:name="_GoBack"/>
      <w:bookmarkEnd w:id="0"/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1.设备名称：DSA（GE）；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2.设备型号：INNOVA IGS540；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3.保修台件数：1；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4.保修类型：全保（含球管D2801A）；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5.保修年限：三年；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6.★投标人应为原厂或者具备本项目原厂唯一授权；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7.提供ISO质量体系认证；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8.设备开机率：不得低于95%（含节假日，若不能达到规定开机天数，按超出部分两倍顺延保修期，一年365天，按自然日计算）；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维修响应时间：工程师即刻响应，保证24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10.维修时限：到场后12小时内完成小故障维修（全年，包括节假日），到场后72小时内完成大故障维修（全年，包括节假日）；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11.维护保养：中标人应根据设备运行状况提供每年≥4次定期预防性维护，必须至少含2次深度保养，工单由科室确认签字后交给我院医学工程科；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12.上海地区设有专门的零配件仓库，配件供应有保障，提供场地租赁证明，附配件仓库照片；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★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14.★上海地区设有稳定的常驻服务机构（人员），具有专业维修资质的工程师，需提供原厂同类型产品培训证书或资质文件；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15.维修工程师保证能够解决所有需要原厂service key才能解决的设备故障，提供负责此项目的工程师姓名，并具有原厂厂家的出具的有效期内的培训证；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16.具备专门检测和维修的设备和工具；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17.在合同期内，根据医院要求，对设备的清洗、保养和常见故障等问题按需进行培训；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18.服务支持机构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18.1.具有客户服务电话支持热线；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18.2.热线支持服务时间、技术支持工程师每周服务时间：24小时×7天（含节假日）；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18.3.客户服务中心热线服务人员：每天值班人员≥1人；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18.4.客户服务中心技术支持：专职热线支持工程师≥3人；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19.应用服务支持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19.1.应用服务支持中心具备电话支持热线；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19.2.上海地区应用服务团队：≥3人；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19.3.每年增加1次设备应用培训，培训时间与医院提前商定，培训资料交一份至我院医学工程科；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20.服务范围还应包括但不局限于：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20.1安全检查：按照设备厂家标准及相关规定执行，具体包括：指定检查计划、机械安全检查、电气安全检查、记录检查结果；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20.2 安全升级：持续监控设备是否需要升级、提供安全性升级、提供建议性升级、记录升级程序；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20.3质量保证：通过指定检查计划、图像质量（效果）检查、评判参数结果、记录检查结果等任务和工作以保证设备质量达到质量标准；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21.中标人员在维修期间的往返费用由中标人自理。中标人在系统故障维修过程中不再另外收取其他费用，包括所有零配件费用、人工费，配件运输费，安装调试费、及系统软件升级等费用；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22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23.保修期限三年，如遇到机器在此时间发生报废处理，院方可解除合同，终止服务，维修费用按服务时间比例结算。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★24.遵守保密条款：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24.1.断开远程联接，不允许原厂或供应商私自接入我院设备；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24.2.严禁原厂或供应商私自开启非必要端口。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25.球管要求：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25.1.提供投标型号球管的原版技术白皮书（DATA SHEET），且以下应标参数均以此技术白皮书为准；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25.2.投标人需提供球管中华人民共和国医疗器械注册证书；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25.3.球管安装校验由原厂或原厂授权工程师完成（提供至少2份当年在职工程师认证复印件）；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25.4.球管安装校验需按原厂标准完成；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25.5.提供球管的进口报关单；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00EE72EA"/>
    <w:rsid w:val="007207EA"/>
    <w:rsid w:val="00EE72EA"/>
    <w:rsid w:val="400E7BCF"/>
    <w:rsid w:val="5AA10674"/>
    <w:rsid w:val="7A7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1552</Words>
  <Characters>1704</Characters>
  <Lines>12</Lines>
  <Paragraphs>3</Paragraphs>
  <TotalTime>7</TotalTime>
  <ScaleCrop>false</ScaleCrop>
  <LinksUpToDate>false</LinksUpToDate>
  <CharactersWithSpaces>1708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2023-07-26T06:20:00Z</dcterms:created>
  <dc:creator>admin</dc:creator>
  <cp:lastModifiedBy>Liu</cp:lastModifiedBy>
  <cp:lastPrinted>2023-07-31T07:53:14Z</cp:lastPrinted>
  <dcterms:modified xsi:type="dcterms:W3CDTF">2023-07-31T08:19:27Z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78A4D71AACA34608915FF018858A3D21_12</vt:lpwstr>
  </property>
</Properties>
</file>