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482" w:hanging="482" w:hangingChars="200"/>
        <w:rPr>
          <w:rFonts w:ascii="宋体" w:hAnsi="宋体" w:cs="宋体"/>
          <w:b/>
          <w:bCs/>
        </w:rPr>
      </w:pPr>
    </w:p>
    <w:p>
      <w:pPr>
        <w:numPr>
          <w:numId w:val="0"/>
        </w:numPr>
        <w:spacing w:line="360" w:lineRule="auto"/>
        <w:ind w:leftChars="-200" w:firstLine="482" w:firstLineChars="200"/>
        <w:rPr>
          <w:rFonts w:ascii="宋体" w:hAnsi="宋体" w:cs="宋体"/>
          <w:b/>
          <w:bCs/>
        </w:rPr>
      </w:pPr>
      <w:bookmarkStart w:id="1" w:name="_GoBack"/>
      <w:bookmarkEnd w:id="1"/>
      <w:r>
        <w:rPr>
          <w:rFonts w:hint="eastAsia" w:ascii="宋体" w:hAnsi="宋体" w:cs="宋体"/>
          <w:b/>
          <w:bCs/>
        </w:rPr>
        <w:t>项目整体要求：</w:t>
      </w:r>
    </w:p>
    <w:p>
      <w:pPr>
        <w:spacing w:before="62" w:line="276" w:lineRule="auto"/>
        <w:rPr>
          <w:rFonts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>说明：标“▲”为重要技术参数指标，非废标项。</w:t>
      </w:r>
    </w:p>
    <w:p>
      <w:pPr>
        <w:numPr>
          <w:ilvl w:val="0"/>
          <w:numId w:val="1"/>
        </w:numPr>
        <w:spacing w:before="62" w:line="276" w:lineRule="auto"/>
        <w:rPr>
          <w:rFonts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>软件系统</w:t>
      </w:r>
    </w:p>
    <w:tbl>
      <w:tblPr>
        <w:tblStyle w:val="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75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技术要求参数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血管后处理软件平台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.1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▲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支持后处理平台与设备、PACS图像互通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.2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▲</w:t>
            </w:r>
            <w:r>
              <w:rPr>
                <w:rFonts w:ascii="宋体" w:hAnsi="宋体" w:cs="宋体"/>
                <w:color w:val="000000"/>
                <w:szCs w:val="21"/>
              </w:rPr>
              <w:t>NMPA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认证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患者数据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2.1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浏览并编辑患者及病例信息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.2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按成像序列分类预览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序列概览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快速浏览全部序列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查看器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szCs w:val="21"/>
              </w:rPr>
              <w:t>.1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根据窗口选项，大小和布局自定义界面的外观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szCs w:val="21"/>
              </w:rPr>
              <w:t>.2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在图像框内使用平移，加窗，缩放和切片导航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szCs w:val="21"/>
              </w:rPr>
              <w:t>.3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将图像复制或导出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szCs w:val="21"/>
              </w:rPr>
              <w:t>.4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将电影导出为avi格式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多平面重建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5.1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在任意倾斜平面中重建3D数据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szCs w:val="21"/>
              </w:rPr>
              <w:t>.2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用于缩放，窗口和厚度的同步选项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szCs w:val="21"/>
              </w:rPr>
              <w:t>.3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为血管成像设计的多个预设视图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cs="等线"/>
                <w:color w:val="000000"/>
              </w:rPr>
              <w:t>血管分析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6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.1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MRA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图像的半自动血管分割和血管标记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  <w:r>
              <w:rPr>
                <w:rFonts w:ascii="宋体" w:hAnsi="宋体" w:cs="宋体"/>
                <w:color w:val="000000"/>
                <w:szCs w:val="21"/>
              </w:rPr>
              <w:t>.2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通过种子点或阈值增长手动划分血管和/或扩展自动检测血管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  <w:r>
              <w:rPr>
                <w:rFonts w:ascii="宋体" w:hAnsi="宋体" w:cs="宋体"/>
                <w:color w:val="000000"/>
                <w:szCs w:val="21"/>
              </w:rPr>
              <w:t>.3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血管显示包括投影，拉伸和拉直的CPR视图以及多个横截面视图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  <w:r>
              <w:rPr>
                <w:rFonts w:ascii="宋体" w:hAnsi="宋体" w:cs="宋体"/>
                <w:color w:val="000000"/>
                <w:szCs w:val="21"/>
              </w:rPr>
              <w:t>.4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可以直接在4D参考图像上完成体积导航和/或血管分割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  <w:r>
              <w:rPr>
                <w:rFonts w:ascii="宋体" w:hAnsi="宋体" w:cs="宋体"/>
                <w:color w:val="000000"/>
                <w:szCs w:val="21"/>
              </w:rPr>
              <w:t>.5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中心线图，显示最小/最大/平均血管腔以及血管曲折度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4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.1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4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▲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支持中文报告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7.2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4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可进行图片和文字的编辑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2D Flow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8.1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自动边界检测，转发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8.2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自动同步相位和幅度图像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8.3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一个系列中最多四个感兴趣区域的流量和速度分析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8.4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两个不同系列的流量分析和流量差异，总和和比率等的计算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8.5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血流方向反转的选择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9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四维血流4Dflow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9.1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提取感兴趣区数据, 以加速数据处理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9.2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脑血管血流可视化处理（血流速度，速度矢量，迹线，流线）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9.3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在多种结构中半自动标记血管中心线</w:t>
            </w:r>
          </w:p>
        </w:tc>
      </w:tr>
    </w:tbl>
    <w:p>
      <w:pPr>
        <w:spacing w:before="62" w:line="276" w:lineRule="auto"/>
        <w:rPr>
          <w:rFonts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>2、硬件</w:t>
      </w:r>
    </w:p>
    <w:tbl>
      <w:tblPr>
        <w:tblStyle w:val="9"/>
        <w:tblW w:w="4974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2300"/>
        <w:gridCol w:w="49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1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指标项</w:t>
            </w:r>
          </w:p>
        </w:tc>
        <w:tc>
          <w:tcPr>
            <w:tcW w:w="2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技术指标要求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  <w:lang w:eastAsia="zh-Hans"/>
              </w:rPr>
              <w:t>兆医用一体融合显示器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显示尺寸</w:t>
            </w: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≧</w:t>
            </w:r>
            <w:r>
              <w:rPr>
                <w:rFonts w:ascii="宋体" w:hAnsi="宋体"/>
              </w:rPr>
              <w:t xml:space="preserve"> 3</w:t>
            </w:r>
            <w:r>
              <w:rPr>
                <w:rFonts w:hint="eastAsia" w:ascii="宋体" w:hAnsi="宋体"/>
              </w:rPr>
              <w:t>0.9英寸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▲2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分辨率</w:t>
            </w: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≧</w:t>
            </w:r>
            <w:r>
              <w:rPr>
                <w:rFonts w:ascii="宋体" w:hAnsi="宋体"/>
              </w:rPr>
              <w:t xml:space="preserve"> 12MP</w:t>
            </w: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4200</w:t>
            </w:r>
            <w:r>
              <w:rPr>
                <w:rFonts w:hint="eastAsia" w:ascii="宋体" w:hAnsi="宋体"/>
              </w:rPr>
              <w:t>x2800像素）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显示内容</w:t>
            </w: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bookmarkStart w:id="0" w:name="OLE_LINK6"/>
            <w:r>
              <w:rPr>
                <w:rFonts w:hint="eastAsia" w:ascii="宋体" w:hAnsi="宋体"/>
              </w:rPr>
              <w:t>单一显示器上可阅读所有静态和动态</w:t>
            </w:r>
            <w:r>
              <w:rPr>
                <w:rFonts w:ascii="宋体" w:hAnsi="宋体"/>
              </w:rPr>
              <w:t>PACS</w:t>
            </w:r>
            <w:r>
              <w:rPr>
                <w:rFonts w:hint="eastAsia" w:ascii="宋体" w:hAnsi="宋体"/>
              </w:rPr>
              <w:t>影像和乳腺成像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防护屏设计</w:t>
            </w: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前壳配置保护性玻璃，可减少反射，提高图像清晰度，耐刮擦。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像素间距</w:t>
            </w: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≤0.</w:t>
            </w:r>
            <w:r>
              <w:rPr>
                <w:rFonts w:ascii="宋体" w:hAnsi="宋体"/>
              </w:rPr>
              <w:t>1686</w:t>
            </w:r>
            <w:r>
              <w:rPr>
                <w:rFonts w:hint="eastAsia" w:ascii="宋体" w:hAnsi="宋体"/>
              </w:rPr>
              <w:t>mm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最大亮度</w:t>
            </w: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≥1500</w:t>
            </w:r>
            <w:r>
              <w:rPr>
                <w:rFonts w:ascii="宋体" w:hAnsi="宋体"/>
              </w:rPr>
              <w:t xml:space="preserve">cd/m²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▲7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校准亮度</w:t>
            </w: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≥</w:t>
            </w:r>
            <w:r>
              <w:rPr>
                <w:rFonts w:ascii="宋体" w:hAnsi="宋体"/>
              </w:rPr>
              <w:t xml:space="preserve">1000cd/m²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响应时间</w:t>
            </w: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≤</w:t>
            </w:r>
            <w:r>
              <w:rPr>
                <w:rFonts w:ascii="宋体" w:hAnsi="宋体"/>
              </w:rPr>
              <w:t>16.5</w:t>
            </w:r>
            <w:r>
              <w:rPr>
                <w:rFonts w:hint="eastAsia" w:ascii="宋体" w:hAnsi="宋体"/>
              </w:rPr>
              <w:t>毫秒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可视角度</w:t>
            </w: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178°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对比度</w:t>
            </w: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≥</w:t>
            </w:r>
            <w:r>
              <w:rPr>
                <w:rFonts w:ascii="宋体" w:hAnsi="宋体"/>
              </w:rPr>
              <w:t>1200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ascii="宋体" w:hAnsi="宋体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色彩深度</w:t>
            </w: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30</w:t>
            </w:r>
            <w:r>
              <w:rPr>
                <w:rFonts w:hint="eastAsia" w:ascii="宋体" w:hAnsi="宋体"/>
              </w:rPr>
              <w:t>bit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▲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可调胶片灯</w:t>
            </w: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支持胶片灯功能，矩形内亮度&gt;</w:t>
            </w:r>
            <w:r>
              <w:rPr>
                <w:rFonts w:ascii="宋体" w:hAnsi="宋体"/>
              </w:rPr>
              <w:t>2000cd/m2</w:t>
            </w:r>
            <w:r>
              <w:rPr>
                <w:rFonts w:hint="eastAsia" w:ascii="宋体" w:hAnsi="宋体"/>
              </w:rPr>
              <w:t>，胶片灯区域位置可调，可选择≥6种方式：左侧左上方、左侧上中、左侧右上方、右侧左上方、右侧上中、右侧右上方。需提供功能实际图片及公开发行用户手册证明。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▲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乳腺功能显示技术</w:t>
            </w: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具备特殊设计的能够精准显示运动和多帧图像的技术</w:t>
            </w:r>
            <w:r>
              <w:rPr>
                <w:rFonts w:ascii="宋体" w:hAnsi="宋体"/>
              </w:rPr>
              <w:t>，对运动图像中的小细节的检测能力可提高 10％</w:t>
            </w:r>
            <w:r>
              <w:rPr>
                <w:rFonts w:hint="eastAsia" w:ascii="宋体" w:hAnsi="宋体"/>
              </w:rPr>
              <w:t>。需提供官方宣传证明文件。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智能聚焦</w:t>
            </w: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医生在阅片时针对某一区域可放大，形成一个高对比度、高亮度的观察区域，满足医生对微小病灶的精细观察。</w:t>
            </w:r>
            <w:r>
              <w:rPr>
                <w:rFonts w:hint="eastAsia" w:ascii="宋体" w:hAnsi="宋体"/>
              </w:rPr>
              <w:t>需提供功能小视频证明文件。</w:t>
            </w:r>
          </w:p>
          <w:p>
            <w:pPr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辐屏智能减光</w:t>
            </w: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在多显示器浏览时，工作主屏亮度不变，辅屏亮度自动降低，无需手动调整，从而减少由辅屏带来的光线干扰。</w:t>
            </w:r>
            <w:r>
              <w:rPr>
                <w:rFonts w:hint="eastAsia" w:ascii="宋体" w:hAnsi="宋体"/>
              </w:rPr>
              <w:t>需提供功能小视频证明文件。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任务灯和壁灯</w:t>
            </w: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显示器内置一体化任务灯和壁灯照明设计，可一键点亮阅片桌周围区域，优化阅片环境，有助于减少长时间阅片眼睛疲劳。需提供公开发行用户手册和功能小视频证明文件。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一键截屏</w:t>
            </w: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可任意设置快捷键，对典型病例进行随时截屏保存并存档，并且可以对智能聚焦下的图像进行截图保存。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显卡</w:t>
            </w: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配置同品牌自主研发显卡，兼容医院所有PACS系统，保证PACS影像读取速度。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投标时需提供显卡实拍图片，图片中需体现烙刻在显卡上的品牌名称等信息。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19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售后质保期</w:t>
            </w: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≥</w:t>
            </w: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年，包括</w:t>
            </w:r>
            <w:r>
              <w:rPr>
                <w:rFonts w:ascii="宋体" w:hAnsi="宋体"/>
              </w:rPr>
              <w:t>40000</w:t>
            </w:r>
            <w:r>
              <w:rPr>
                <w:rFonts w:hint="eastAsia" w:ascii="微软雅黑" w:hAnsi="微软雅黑" w:eastAsia="微软雅黑" w:cs="微软雅黑"/>
              </w:rPr>
              <w:t>⼩</w:t>
            </w:r>
            <w:r>
              <w:rPr>
                <w:rFonts w:hint="eastAsia" w:ascii="宋体" w:hAnsi="宋体" w:cs="宋体"/>
              </w:rPr>
              <w:t>时背光保修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Hans"/>
              </w:rPr>
              <w:t>塔式图形工作站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lang w:eastAsia="zh-Hans"/>
              </w:rPr>
            </w:pPr>
            <w:r>
              <w:rPr>
                <w:rFonts w:hint="eastAsia" w:ascii="宋体" w:hAnsi="宋体" w:cs="宋体"/>
                <w:lang w:eastAsia="zh-Hans"/>
              </w:rPr>
              <w:t>处理器</w:t>
            </w: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2颗 英特尔 至强金牌6248R以上CPU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▲2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lang w:eastAsia="zh-Hans"/>
              </w:rPr>
            </w:pPr>
            <w:r>
              <w:rPr>
                <w:rFonts w:hint="eastAsia" w:ascii="宋体" w:hAnsi="宋体" w:cs="宋体"/>
                <w:lang w:eastAsia="zh-Hans"/>
              </w:rPr>
              <w:t>内存</w:t>
            </w: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支持DDR4 RECC全缓冲内存，插槽数16个RDIMM,2666MHz，≥2</w:t>
            </w:r>
            <w:r>
              <w:rPr>
                <w:rFonts w:ascii="宋体" w:hAnsi="宋体" w:cs="宋体"/>
              </w:rPr>
              <w:t>*</w:t>
            </w:r>
            <w:r>
              <w:rPr>
                <w:rFonts w:hint="eastAsia" w:ascii="宋体" w:hAnsi="宋体" w:cs="宋体"/>
              </w:rPr>
              <w:t>128G内存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lang w:eastAsia="zh-Hans"/>
              </w:rPr>
            </w:pPr>
            <w:r>
              <w:rPr>
                <w:rFonts w:hint="eastAsia" w:ascii="宋体" w:hAnsi="宋体" w:cs="宋体"/>
                <w:lang w:eastAsia="zh-Hans"/>
              </w:rPr>
              <w:t>显卡</w:t>
            </w: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NVIDIA</w:t>
            </w:r>
            <w:r>
              <w:rPr>
                <w:rFonts w:ascii="宋体" w:hAnsi="宋体" w:cs="宋体"/>
              </w:rPr>
              <w:t xml:space="preserve"> RTXA6000</w:t>
            </w:r>
            <w:r>
              <w:rPr>
                <w:rFonts w:hint="eastAsia" w:ascii="宋体" w:hAnsi="宋体" w:cs="宋体"/>
              </w:rPr>
              <w:t>以上显卡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lang w:eastAsia="zh-Hans"/>
              </w:rPr>
            </w:pPr>
            <w:r>
              <w:rPr>
                <w:rFonts w:hint="eastAsia" w:ascii="宋体" w:hAnsi="宋体" w:cs="宋体"/>
                <w:lang w:eastAsia="zh-Hans"/>
              </w:rPr>
              <w:t>硬盘</w:t>
            </w: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支持SATA/SAS/SSD硬盘</w:t>
            </w:r>
          </w:p>
          <w:p>
            <w:pPr>
              <w:pStyle w:val="2"/>
              <w:jc w:val="center"/>
            </w:pPr>
            <w:r>
              <w:rPr>
                <w:rFonts w:hint="eastAsia" w:ascii="宋体" w:hAnsi="宋体" w:cs="宋体"/>
              </w:rPr>
              <w:t>≥1</w:t>
            </w:r>
            <w:r>
              <w:rPr>
                <w:rFonts w:ascii="宋体" w:hAnsi="宋体" w:cs="宋体"/>
              </w:rPr>
              <w:t>T SSD</w:t>
            </w:r>
            <w:r>
              <w:rPr>
                <w:rFonts w:hint="eastAsia" w:ascii="宋体" w:hAnsi="宋体" w:cs="宋体"/>
              </w:rPr>
              <w:t>硬盘+≥8T</w:t>
            </w:r>
            <w:r>
              <w:rPr>
                <w:rFonts w:ascii="宋体" w:hAnsi="宋体" w:cs="宋体"/>
              </w:rPr>
              <w:t xml:space="preserve"> S</w:t>
            </w:r>
            <w:r>
              <w:rPr>
                <w:rFonts w:hint="eastAsia" w:ascii="宋体" w:hAnsi="宋体" w:cs="宋体"/>
              </w:rPr>
              <w:t>ATA硬盘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lang w:eastAsia="zh-Hans"/>
              </w:rPr>
            </w:pPr>
            <w:r>
              <w:rPr>
                <w:rFonts w:hint="eastAsia" w:ascii="宋体" w:hAnsi="宋体" w:cs="宋体"/>
                <w:lang w:eastAsia="zh-Hans"/>
              </w:rPr>
              <w:t>芯片组</w:t>
            </w: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Intel C621系列及以上芯片组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lang w:eastAsia="zh-Hans"/>
              </w:rPr>
            </w:pPr>
            <w:r>
              <w:rPr>
                <w:rFonts w:hint="eastAsia" w:ascii="宋体" w:hAnsi="宋体" w:cs="宋体"/>
                <w:lang w:eastAsia="zh-Hans"/>
              </w:rPr>
              <w:t>网卡</w:t>
            </w: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集成双口千兆网卡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7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lang w:eastAsia="zh-Hans"/>
              </w:rPr>
            </w:pPr>
            <w:r>
              <w:rPr>
                <w:rFonts w:hint="eastAsia" w:ascii="宋体" w:hAnsi="宋体" w:cs="宋体"/>
                <w:lang w:eastAsia="zh-Hans"/>
              </w:rPr>
              <w:t>电源</w:t>
            </w: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≥1400W</w:t>
            </w:r>
            <w:r>
              <w:rPr>
                <w:rFonts w:ascii="宋体" w:hAnsi="宋体" w:cs="宋体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lang w:eastAsia="zh-Hans"/>
              </w:rPr>
            </w:pPr>
            <w:r>
              <w:rPr>
                <w:rFonts w:hint="eastAsia" w:ascii="宋体" w:hAnsi="宋体" w:cs="宋体"/>
                <w:lang w:eastAsia="zh-Hans"/>
              </w:rPr>
              <w:t>机箱</w:t>
            </w: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高≤450mm *宽≤230mm*深≤630mm</w:t>
            </w:r>
          </w:p>
        </w:tc>
      </w:tr>
    </w:tbl>
    <w:p>
      <w:pPr>
        <w:jc w:val="center"/>
        <w:rPr>
          <w:rFonts w:ascii="宋体" w:hAnsi="宋体" w:cs="宋体"/>
          <w:sz w:val="21"/>
          <w:szCs w:val="21"/>
        </w:rPr>
      </w:pP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</w:pPr>
    <w:r>
      <w:rPr>
        <w:rFonts w:hint="eastAsia"/>
      </w:rPr>
      <w:t>—</w:t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fldChar w:fldCharType="begin"/>
    </w:r>
    <w:r>
      <w:rPr>
        <w:rStyle w:val="12"/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>
      <w:rPr>
        <w:rStyle w:val="12"/>
        <w:sz w:val="21"/>
        <w:szCs w:val="21"/>
      </w:rPr>
      <w:t>4</w:t>
    </w:r>
    <w:r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</w:t>
    </w:r>
    <w:r>
      <w:rPr>
        <w:rFonts w:hint="eastAsia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  <w:rPr>
        <w:rFonts w:ascii="楷体_GB2312" w:eastAsia="楷体_GB2312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F9A040"/>
    <w:multiLevelType w:val="singleLevel"/>
    <w:tmpl w:val="70F9A0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ZWY3ZDE3YzQ3MjRmZmIzN2ViODA3MDNmNDk0NTkifQ=="/>
  </w:docVars>
  <w:rsids>
    <w:rsidRoot w:val="004757D4"/>
    <w:rsid w:val="00015217"/>
    <w:rsid w:val="00025B84"/>
    <w:rsid w:val="00071F00"/>
    <w:rsid w:val="00075254"/>
    <w:rsid w:val="000779B2"/>
    <w:rsid w:val="000D0113"/>
    <w:rsid w:val="000E3B4D"/>
    <w:rsid w:val="00103EF1"/>
    <w:rsid w:val="00113660"/>
    <w:rsid w:val="001329A5"/>
    <w:rsid w:val="00143588"/>
    <w:rsid w:val="00153BAA"/>
    <w:rsid w:val="001E4633"/>
    <w:rsid w:val="001E6CBE"/>
    <w:rsid w:val="001F4AF2"/>
    <w:rsid w:val="00223E50"/>
    <w:rsid w:val="002307EC"/>
    <w:rsid w:val="00235A1F"/>
    <w:rsid w:val="00245C16"/>
    <w:rsid w:val="0024741F"/>
    <w:rsid w:val="00261FE3"/>
    <w:rsid w:val="0028259E"/>
    <w:rsid w:val="00285B08"/>
    <w:rsid w:val="002B1332"/>
    <w:rsid w:val="003230C1"/>
    <w:rsid w:val="00340FB8"/>
    <w:rsid w:val="003607D2"/>
    <w:rsid w:val="00372D8E"/>
    <w:rsid w:val="00374B28"/>
    <w:rsid w:val="0037764B"/>
    <w:rsid w:val="003955B5"/>
    <w:rsid w:val="003E56A7"/>
    <w:rsid w:val="003F62EC"/>
    <w:rsid w:val="004141AC"/>
    <w:rsid w:val="004757D4"/>
    <w:rsid w:val="0048405F"/>
    <w:rsid w:val="00486E68"/>
    <w:rsid w:val="004A03C8"/>
    <w:rsid w:val="004A1E0A"/>
    <w:rsid w:val="004F4094"/>
    <w:rsid w:val="00526AFA"/>
    <w:rsid w:val="005437A9"/>
    <w:rsid w:val="00544B89"/>
    <w:rsid w:val="0055571A"/>
    <w:rsid w:val="00577BF2"/>
    <w:rsid w:val="005D48B5"/>
    <w:rsid w:val="0062099F"/>
    <w:rsid w:val="00672090"/>
    <w:rsid w:val="006C7338"/>
    <w:rsid w:val="006F0F2E"/>
    <w:rsid w:val="006F1CC7"/>
    <w:rsid w:val="00706765"/>
    <w:rsid w:val="00762062"/>
    <w:rsid w:val="00780393"/>
    <w:rsid w:val="007C4A6D"/>
    <w:rsid w:val="00854E86"/>
    <w:rsid w:val="00877EE2"/>
    <w:rsid w:val="00880F85"/>
    <w:rsid w:val="008A5E19"/>
    <w:rsid w:val="008F1E5C"/>
    <w:rsid w:val="00946894"/>
    <w:rsid w:val="00961636"/>
    <w:rsid w:val="00995CEF"/>
    <w:rsid w:val="009C0F17"/>
    <w:rsid w:val="009C6D84"/>
    <w:rsid w:val="00A2219A"/>
    <w:rsid w:val="00A852A3"/>
    <w:rsid w:val="00AE24FF"/>
    <w:rsid w:val="00AF16BF"/>
    <w:rsid w:val="00B56A7A"/>
    <w:rsid w:val="00B57942"/>
    <w:rsid w:val="00B67BE7"/>
    <w:rsid w:val="00B84E68"/>
    <w:rsid w:val="00B85D32"/>
    <w:rsid w:val="00B92CE4"/>
    <w:rsid w:val="00BB7A16"/>
    <w:rsid w:val="00C1400C"/>
    <w:rsid w:val="00C362C8"/>
    <w:rsid w:val="00C53420"/>
    <w:rsid w:val="00C53AD7"/>
    <w:rsid w:val="00C53E52"/>
    <w:rsid w:val="00C6341A"/>
    <w:rsid w:val="00CB3A78"/>
    <w:rsid w:val="00CC40D9"/>
    <w:rsid w:val="00D2264C"/>
    <w:rsid w:val="00D22D3E"/>
    <w:rsid w:val="00D355E5"/>
    <w:rsid w:val="00D438FF"/>
    <w:rsid w:val="00D47C76"/>
    <w:rsid w:val="00D62BCC"/>
    <w:rsid w:val="00D774B6"/>
    <w:rsid w:val="00E04126"/>
    <w:rsid w:val="00E15D55"/>
    <w:rsid w:val="00E16E8C"/>
    <w:rsid w:val="00E206B4"/>
    <w:rsid w:val="00EA1A68"/>
    <w:rsid w:val="00EB77A8"/>
    <w:rsid w:val="00EC0B3B"/>
    <w:rsid w:val="00EC135F"/>
    <w:rsid w:val="00ED521A"/>
    <w:rsid w:val="00F637D2"/>
    <w:rsid w:val="00F85270"/>
    <w:rsid w:val="00FA6954"/>
    <w:rsid w:val="00FB0EA4"/>
    <w:rsid w:val="00FD24BF"/>
    <w:rsid w:val="155B5A68"/>
    <w:rsid w:val="238573B6"/>
    <w:rsid w:val="2A1C2CB5"/>
    <w:rsid w:val="2C4136EC"/>
    <w:rsid w:val="3D8E3A72"/>
    <w:rsid w:val="43C0320B"/>
    <w:rsid w:val="45D93CF8"/>
    <w:rsid w:val="4D2B54E3"/>
    <w:rsid w:val="511B51C5"/>
    <w:rsid w:val="5B111DF6"/>
    <w:rsid w:val="5EC03837"/>
    <w:rsid w:val="7BA21EBB"/>
    <w:rsid w:val="B7B76900"/>
    <w:rsid w:val="D76F605A"/>
    <w:rsid w:val="FDE8A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uiPriority w:val="39"/>
  </w:style>
  <w:style w:type="paragraph" w:styleId="3">
    <w:name w:val="annotation text"/>
    <w:basedOn w:val="1"/>
    <w:link w:val="23"/>
    <w:semiHidden/>
    <w:unhideWhenUsed/>
    <w:uiPriority w:val="99"/>
    <w:pPr>
      <w:jc w:val="left"/>
    </w:pPr>
  </w:style>
  <w:style w:type="paragraph" w:styleId="4">
    <w:name w:val="Body Text"/>
    <w:basedOn w:val="1"/>
    <w:link w:val="20"/>
    <w:unhideWhenUsed/>
    <w:qFormat/>
    <w:uiPriority w:val="99"/>
    <w:pPr>
      <w:widowControl/>
      <w:snapToGrid w:val="0"/>
      <w:spacing w:after="80"/>
    </w:pPr>
    <w:rPr>
      <w:rFonts w:asciiTheme="minorHAnsi" w:hAnsiTheme="minorHAnsi" w:eastAsiaTheme="minorEastAsia" w:cstheme="minorBidi"/>
      <w:sz w:val="20"/>
      <w:szCs w:val="22"/>
      <w:lang w:val="en-SG"/>
    </w:rPr>
  </w:style>
  <w:style w:type="paragraph" w:styleId="5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8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0"/>
    <w:rPr>
      <w:rFonts w:cs="Times New Roman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脚 字符"/>
    <w:basedOn w:val="11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5">
    <w:name w:val="页脚 Char"/>
    <w:link w:val="6"/>
    <w:qFormat/>
    <w:locked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16">
    <w:name w:val="页眉 字符"/>
    <w:basedOn w:val="11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7">
    <w:name w:val="页眉 Char"/>
    <w:link w:val="7"/>
    <w:qFormat/>
    <w:locked/>
    <w:uiPriority w:val="99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18">
    <w:name w:val="List Paragraph Char"/>
    <w:link w:val="19"/>
    <w:qFormat/>
    <w:locked/>
    <w:uiPriority w:val="0"/>
    <w:rPr>
      <w:rFonts w:ascii="Calibri" w:hAnsi="Calibri"/>
      <w:sz w:val="22"/>
      <w:lang w:eastAsia="en-US"/>
    </w:rPr>
  </w:style>
  <w:style w:type="paragraph" w:customStyle="1" w:styleId="19">
    <w:name w:val="列出段落1"/>
    <w:basedOn w:val="1"/>
    <w:link w:val="18"/>
    <w:qFormat/>
    <w:uiPriority w:val="0"/>
    <w:pPr>
      <w:widowControl/>
      <w:ind w:left="720" w:firstLine="360"/>
      <w:jc w:val="left"/>
    </w:pPr>
    <w:rPr>
      <w:rFonts w:ascii="Calibri" w:hAnsi="Calibri" w:eastAsiaTheme="minorEastAsia" w:cstheme="minorBidi"/>
      <w:kern w:val="2"/>
      <w:sz w:val="22"/>
      <w:lang w:eastAsia="en-US"/>
    </w:rPr>
  </w:style>
  <w:style w:type="character" w:customStyle="1" w:styleId="20">
    <w:name w:val="正文文本 Char"/>
    <w:basedOn w:val="11"/>
    <w:link w:val="4"/>
    <w:qFormat/>
    <w:uiPriority w:val="99"/>
    <w:rPr>
      <w:kern w:val="0"/>
      <w:sz w:val="20"/>
      <w:szCs w:val="22"/>
      <w:lang w:val="en-SG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批注文字 Char"/>
    <w:basedOn w:val="11"/>
    <w:link w:val="3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4">
    <w:name w:val="批注主题 Char"/>
    <w:basedOn w:val="23"/>
    <w:link w:val="8"/>
    <w:semiHidden/>
    <w:qFormat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5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1811</Words>
  <Characters>2076</Characters>
  <Lines>17</Lines>
  <Paragraphs>4</Paragraphs>
  <TotalTime>1147</TotalTime>
  <ScaleCrop>false</ScaleCrop>
  <LinksUpToDate>false</LinksUpToDate>
  <CharactersWithSpaces>2121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2023-03-08T06:24:00Z</dcterms:created>
  <dc:creator>张 涛</dc:creator>
  <cp:lastModifiedBy>WPS_1662512269</cp:lastModifiedBy>
  <cp:lastPrinted>2023-06-09T02:55:00Z</cp:lastPrinted>
  <dcterms:modified xsi:type="dcterms:W3CDTF">2023-08-16T08:10:09Z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80C8DBD468714CDAA19E67EE092F2F58_13</vt:lpwstr>
  </property>
</Properties>
</file>