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5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val="en-US" w:eastAsia="zh-CN"/>
        </w:rPr>
        <w:t>高清多导睡眠记录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仪项目参数要求</w:t>
      </w:r>
    </w:p>
    <w:tbl>
      <w:tblPr>
        <w:tblW w:w="85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023"/>
        <w:gridCol w:w="6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技术参数需求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基本要求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设备具有便携式、睡眠监测功能及视频脑电功能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设备技术和性能参数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硬件性能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总导联数≥103导联，同时能连接呼吸信号（气流，胸腹，体位，鼾声，血氧等）。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★2.2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脑电导联≥60导。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高清采样，采样频率≥4K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主机内置拓展信号接口≥8，方便临床进行拓展监测，如呼吸机，经皮二氧化碳监测，勃起功能监测等设备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主机内置≥3英寸显示屏，方便床旁观测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金属鲁尔气流接头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可拓展高精度脑电信号采集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模块，采样频率≥16000Hz，方便临床开展科研工作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可拓展双摄像头，捕捉局部肌肉变化，有利于临床评估患者状态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内置闪光刺激器接口、事件按钮接口、Trigger 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放大器集成网络一体化设计，可实现无线信号传输、有线信号传输、USB传输功能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2.11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内置3D体位传感器，能准确监测病人的微小体动及活动度参数。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一套软件同时具备睡眠及视频脑电功能分析方便临床使用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睡眠软件符合最新的AASM标准，R&amp;K和AASM相互转换，全中文操作界面、全中文报告，具备婴幼儿、儿童、成人三种分析软件。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软件具备 EDF、TXT、ASCⅡ信号输出格式、报告可输出为Word、EXCEL 格式。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睡眠分析软件可自动分析：睡眠分期、呼吸事件、心率变异分析、体位分析、腿动分析、微觉醒事件分析、异态睡眠分析、MSLT分析等。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软件内置强大的SQL数据库功能，支持远程分析，多人分析同一病人数据。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配置需求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主机1套，打印机1台，电脑1台，台车1辆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具备睡眠及视频脑电功能分析软件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售后服务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主机保修3年。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投标供应商须承诺，对售后服务需求提供 4 小时响应，12小时内到达现场实施维修。24小时仍未排除故障、恢复正常运转的，由投标供应商提供同类型备机、备件等。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5D1C8FA-C21A-4E09-9637-76B30B114A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ZTgyZDNjNzY2ZWJlYTM2Mjg0MTQ4Njk1ODhiMjEifQ=="/>
  </w:docVars>
  <w:rsids>
    <w:rsidRoot w:val="6B114D88"/>
    <w:rsid w:val="1EA03AC2"/>
    <w:rsid w:val="30EA6967"/>
    <w:rsid w:val="6B11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678</Words>
  <Characters>760</Characters>
  <Lines>0</Lines>
  <Paragraphs>0</Paragraphs>
  <TotalTime>3</TotalTime>
  <ScaleCrop>false</ScaleCrop>
  <LinksUpToDate>false</LinksUpToDate>
  <CharactersWithSpaces>766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2023-09-08T08:32:00Z</dcterms:created>
  <dc:creator>Liu</dc:creator>
  <cp:lastModifiedBy>Liu</cp:lastModifiedBy>
  <dcterms:modified xsi:type="dcterms:W3CDTF">2023-09-19T03:24:35Z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9AEE4F5634A64DA08E0741E8C7D30AEC_11</vt:lpwstr>
  </property>
</Properties>
</file>