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D7F2" w14:textId="06C81F94" w:rsidR="00561F84" w:rsidRPr="00BC31C3" w:rsidRDefault="009D258E" w:rsidP="00B91095">
      <w:pPr>
        <w:jc w:val="center"/>
        <w:rPr>
          <w:rFonts w:ascii="黑体" w:eastAsia="黑体" w:hAnsi="黑体"/>
          <w:sz w:val="36"/>
          <w:szCs w:val="36"/>
        </w:rPr>
      </w:pPr>
      <w:proofErr w:type="gramStart"/>
      <w:r w:rsidRPr="009D258E">
        <w:rPr>
          <w:rFonts w:ascii="黑体" w:eastAsia="黑体" w:hAnsi="黑体" w:hint="eastAsia"/>
          <w:sz w:val="36"/>
          <w:szCs w:val="36"/>
        </w:rPr>
        <w:t>粪便钙位蛋白</w:t>
      </w:r>
      <w:proofErr w:type="gramEnd"/>
      <w:r w:rsidRPr="009D258E">
        <w:rPr>
          <w:rFonts w:ascii="黑体" w:eastAsia="黑体" w:hAnsi="黑体" w:hint="eastAsia"/>
          <w:sz w:val="36"/>
          <w:szCs w:val="36"/>
        </w:rPr>
        <w:t>定量检测仪</w:t>
      </w:r>
      <w:r w:rsidR="00C47EA2" w:rsidRPr="00BC31C3">
        <w:rPr>
          <w:rFonts w:ascii="黑体" w:eastAsia="黑体" w:hAnsi="黑体" w:hint="eastAsia"/>
          <w:sz w:val="36"/>
          <w:szCs w:val="36"/>
        </w:rPr>
        <w:t>采购需求</w:t>
      </w:r>
    </w:p>
    <w:tbl>
      <w:tblPr>
        <w:tblW w:w="9350" w:type="dxa"/>
        <w:jc w:val="center"/>
        <w:tblLook w:val="04A0" w:firstRow="1" w:lastRow="0" w:firstColumn="1" w:lastColumn="0" w:noHBand="0" w:noVBand="1"/>
      </w:tblPr>
      <w:tblGrid>
        <w:gridCol w:w="1140"/>
        <w:gridCol w:w="1427"/>
        <w:gridCol w:w="6783"/>
      </w:tblGrid>
      <w:tr w:rsidR="009D258E" w:rsidRPr="009D258E" w14:paraId="73B78842" w14:textId="77777777" w:rsidTr="009D258E">
        <w:trPr>
          <w:trHeight w:val="60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674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52E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94E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技术性能要求</w:t>
            </w:r>
          </w:p>
        </w:tc>
      </w:tr>
      <w:tr w:rsidR="009D258E" w:rsidRPr="009D258E" w14:paraId="38F883B7" w14:textId="77777777" w:rsidTr="009D258E">
        <w:trPr>
          <w:trHeight w:val="2232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2F1B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4A3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基本要求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549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可以定量检测样本中</w:t>
            </w:r>
            <w:proofErr w:type="gramStart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的钙位蛋白</w:t>
            </w:r>
            <w:proofErr w:type="gramEnd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的含量</w:t>
            </w:r>
          </w:p>
        </w:tc>
      </w:tr>
      <w:tr w:rsidR="009D258E" w:rsidRPr="009D258E" w14:paraId="38BA492C" w14:textId="77777777" w:rsidTr="009D258E">
        <w:trPr>
          <w:trHeight w:val="57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E74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B342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设备技术和性能参数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DFB6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D258E" w:rsidRPr="009D258E" w14:paraId="5D34CA1B" w14:textId="77777777" w:rsidTr="009D258E">
        <w:trPr>
          <w:trHeight w:val="450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E0CB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458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83B0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采用光电转换系统或免疫分析方法对人类血清，血浆和其他液体中</w:t>
            </w:r>
            <w:proofErr w:type="gramStart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的钙位蛋白</w:t>
            </w:r>
            <w:proofErr w:type="gramEnd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进行定量检测</w:t>
            </w:r>
          </w:p>
        </w:tc>
      </w:tr>
      <w:tr w:rsidR="009D258E" w:rsidRPr="009D258E" w14:paraId="4EE7F252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F7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93DA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571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检测速度：单个样本≤20分钟 ，可以和医院的LIS连接，触摸式显示屏。</w:t>
            </w:r>
          </w:p>
        </w:tc>
      </w:tr>
      <w:tr w:rsidR="009D258E" w:rsidRPr="009D258E" w14:paraId="524D15A5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E90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DEE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9892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具有样本扫描器，试剂卡智能识别系统，废卡收集箱等，可以连续进样。</w:t>
            </w:r>
          </w:p>
        </w:tc>
      </w:tr>
      <w:tr w:rsidR="009D258E" w:rsidRPr="009D258E" w14:paraId="32578A8C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377A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29AC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耗材/试剂性能参数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8A1F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D258E" w:rsidRPr="009D258E" w14:paraId="50D310DB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FB0B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BB33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413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试剂具有医疗器械注册证、营业执照、经营许可证且在有效期内,试剂效期应为一年以上，送到医院及科室时效期剩余不少于半年。</w:t>
            </w:r>
          </w:p>
        </w:tc>
      </w:tr>
      <w:tr w:rsidR="009D258E" w:rsidRPr="009D258E" w14:paraId="09E4D4B5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873C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54A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18AE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试剂批号应保持一定的连续性，批号更换不超过三次/年</w:t>
            </w:r>
          </w:p>
        </w:tc>
      </w:tr>
      <w:tr w:rsidR="009D258E" w:rsidRPr="009D258E" w14:paraId="0D6AA833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E338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AF6A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47B4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试剂为上海市临检中心或国家卫计委临床检验中心室内或室间质</w:t>
            </w:r>
            <w:proofErr w:type="gramStart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评系统</w:t>
            </w:r>
            <w:proofErr w:type="gramEnd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品牌清单中已存在的试剂品牌</w:t>
            </w:r>
          </w:p>
        </w:tc>
      </w:tr>
      <w:tr w:rsidR="009D258E" w:rsidRPr="009D258E" w14:paraId="58791DF1" w14:textId="77777777" w:rsidTr="009D258E">
        <w:trPr>
          <w:trHeight w:val="46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5DE8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5BA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配置需求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5B8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D258E" w:rsidRPr="009D258E" w14:paraId="236072A5" w14:textId="77777777" w:rsidTr="009D258E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882F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408D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3404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钙位蛋白</w:t>
            </w:r>
            <w:proofErr w:type="gramEnd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定量分析仪1台及相应连接电脑的数据线,说明书，简易</w:t>
            </w:r>
            <w:proofErr w:type="gramStart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操作卡</w:t>
            </w:r>
            <w:proofErr w:type="gramEnd"/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等。</w:t>
            </w:r>
          </w:p>
        </w:tc>
      </w:tr>
      <w:tr w:rsidR="009D258E" w:rsidRPr="009D258E" w14:paraId="4F4DD19C" w14:textId="77777777" w:rsidTr="009D258E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AB7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6FDB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售后服务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E212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D258E" w:rsidRPr="009D258E" w14:paraId="21D5568C" w14:textId="77777777" w:rsidTr="009D258E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E4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6F3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08A4" w14:textId="77777777" w:rsidR="009D258E" w:rsidRPr="009D258E" w:rsidRDefault="009D258E" w:rsidP="009D258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整机（含配制清单中的所有设备及材料）保修≥6年</w:t>
            </w:r>
          </w:p>
        </w:tc>
      </w:tr>
      <w:tr w:rsidR="009D258E" w:rsidRPr="009D258E" w14:paraId="57ADE4D6" w14:textId="77777777" w:rsidTr="009D258E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F09C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498B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2E2B" w14:textId="77777777" w:rsidR="009D258E" w:rsidRPr="009D258E" w:rsidRDefault="009D258E" w:rsidP="009D258E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原厂负责售后服务，并且当地有常驻工程师和技术人员随时提供技术支持服务。若超过24小时无法排除故障，应提供备用机</w:t>
            </w:r>
          </w:p>
        </w:tc>
      </w:tr>
      <w:tr w:rsidR="009D258E" w:rsidRPr="009D258E" w14:paraId="4DB89B3A" w14:textId="77777777" w:rsidTr="009D258E">
        <w:trPr>
          <w:trHeight w:val="555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CEF1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E49" w14:textId="77777777" w:rsidR="009D258E" w:rsidRPr="009D258E" w:rsidRDefault="009D258E" w:rsidP="009D258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C573" w14:textId="77777777" w:rsidR="009D258E" w:rsidRPr="009D258E" w:rsidRDefault="009D258E" w:rsidP="009D258E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5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厂负责售后服务承诺应包含以下内容：当地有常驻工程师和技术人员随时提供技术支持服务；原厂必须保证维修更换的零配件均为原厂全新的零配件；由原厂工程师进行年度校准并出具校准报告（报告由原厂盖章并</w:t>
            </w:r>
            <w:proofErr w:type="gramStart"/>
            <w:r w:rsidRPr="009D25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附工程</w:t>
            </w:r>
            <w:proofErr w:type="gramEnd"/>
            <w:r w:rsidRPr="009D258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师资质证明）；售后服务承诺函需原厂盖章且注明本次招标项目名称及项目编号。</w:t>
            </w:r>
          </w:p>
        </w:tc>
      </w:tr>
    </w:tbl>
    <w:p w14:paraId="3CD5F1C7" w14:textId="77777777" w:rsidR="00C47EA2" w:rsidRPr="009D258E" w:rsidRDefault="00C47EA2" w:rsidP="00836D40">
      <w:pPr>
        <w:jc w:val="center"/>
      </w:pPr>
    </w:p>
    <w:sectPr w:rsidR="00C47EA2" w:rsidRPr="009D258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2A1B" w14:textId="77777777" w:rsidR="00C87CE9" w:rsidRDefault="00C87CE9" w:rsidP="00C47EA2">
      <w:r>
        <w:separator/>
      </w:r>
    </w:p>
  </w:endnote>
  <w:endnote w:type="continuationSeparator" w:id="0">
    <w:p w14:paraId="2E4FB4B4" w14:textId="77777777" w:rsidR="00C87CE9" w:rsidRDefault="00C87CE9" w:rsidP="00C47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0026201"/>
      <w:docPartObj>
        <w:docPartGallery w:val="Page Numbers (Bottom of Page)"/>
        <w:docPartUnique/>
      </w:docPartObj>
    </w:sdtPr>
    <w:sdtContent>
      <w:p w14:paraId="0D1F5142" w14:textId="26B6781C" w:rsidR="00DD12A8" w:rsidRDefault="00DD12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4FEDD" w14:textId="77777777" w:rsidR="00DD12A8" w:rsidRDefault="00DD1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9F38" w14:textId="77777777" w:rsidR="00C87CE9" w:rsidRDefault="00C87CE9" w:rsidP="00C47EA2">
      <w:r>
        <w:separator/>
      </w:r>
    </w:p>
  </w:footnote>
  <w:footnote w:type="continuationSeparator" w:id="0">
    <w:p w14:paraId="517DC393" w14:textId="77777777" w:rsidR="00C87CE9" w:rsidRDefault="00C87CE9" w:rsidP="00C47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EC"/>
    <w:rsid w:val="00561F84"/>
    <w:rsid w:val="0067049F"/>
    <w:rsid w:val="006F1065"/>
    <w:rsid w:val="00727FEC"/>
    <w:rsid w:val="007E2B61"/>
    <w:rsid w:val="00800A21"/>
    <w:rsid w:val="00836D40"/>
    <w:rsid w:val="009D258E"/>
    <w:rsid w:val="00B91095"/>
    <w:rsid w:val="00BC31C3"/>
    <w:rsid w:val="00C47EA2"/>
    <w:rsid w:val="00C87CE9"/>
    <w:rsid w:val="00D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E036"/>
  <w15:chartTrackingRefBased/>
  <w15:docId w15:val="{8C17B74D-953C-43C7-BC31-05CB486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E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E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7</cp:revision>
  <dcterms:created xsi:type="dcterms:W3CDTF">2023-09-21T06:51:00Z</dcterms:created>
  <dcterms:modified xsi:type="dcterms:W3CDTF">2023-09-21T07:02:00Z</dcterms:modified>
</cp:coreProperties>
</file>