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FBCA" w14:textId="77777777" w:rsidR="00C47EA2" w:rsidRPr="00BC31C3" w:rsidRDefault="00C47EA2" w:rsidP="00C47EA2">
      <w:pPr>
        <w:jc w:val="center"/>
        <w:rPr>
          <w:rFonts w:ascii="黑体" w:eastAsia="黑体" w:hAnsi="黑体"/>
          <w:sz w:val="36"/>
          <w:szCs w:val="36"/>
        </w:rPr>
      </w:pPr>
      <w:r w:rsidRPr="00BC31C3">
        <w:rPr>
          <w:rFonts w:ascii="黑体" w:eastAsia="黑体" w:hAnsi="黑体" w:hint="eastAsia"/>
          <w:sz w:val="36"/>
          <w:szCs w:val="36"/>
        </w:rPr>
        <w:t>单侧双通道脊柱内镜手术系统（</w:t>
      </w:r>
      <w:r w:rsidRPr="00BC31C3">
        <w:rPr>
          <w:rFonts w:ascii="黑体" w:eastAsia="黑体" w:hAnsi="黑体"/>
          <w:sz w:val="36"/>
          <w:szCs w:val="36"/>
        </w:rPr>
        <w:t>UBE）</w:t>
      </w:r>
    </w:p>
    <w:p w14:paraId="5492D7F2" w14:textId="0B1D938B" w:rsidR="00561F84" w:rsidRPr="00BC31C3" w:rsidRDefault="00C47EA2" w:rsidP="00C47EA2">
      <w:pPr>
        <w:jc w:val="center"/>
        <w:rPr>
          <w:rFonts w:ascii="黑体" w:eastAsia="黑体" w:hAnsi="黑体"/>
          <w:sz w:val="36"/>
          <w:szCs w:val="36"/>
        </w:rPr>
      </w:pPr>
      <w:r w:rsidRPr="00BC31C3">
        <w:rPr>
          <w:rFonts w:ascii="黑体" w:eastAsia="黑体" w:hAnsi="黑体" w:hint="eastAsia"/>
          <w:sz w:val="36"/>
          <w:szCs w:val="36"/>
        </w:rPr>
        <w:t>采购需求</w:t>
      </w: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1140"/>
        <w:gridCol w:w="1427"/>
        <w:gridCol w:w="6783"/>
      </w:tblGrid>
      <w:tr w:rsidR="00C47EA2" w:rsidRPr="00C47EA2" w14:paraId="78159FEA" w14:textId="77777777" w:rsidTr="00C47EA2">
        <w:trPr>
          <w:trHeight w:val="6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B259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D2FB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A812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技术性能要求</w:t>
            </w:r>
          </w:p>
        </w:tc>
      </w:tr>
      <w:tr w:rsidR="00C47EA2" w:rsidRPr="00C47EA2" w14:paraId="2A09E7A9" w14:textId="77777777" w:rsidTr="00C47EA2">
        <w:trPr>
          <w:trHeight w:val="2232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CAFE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5D31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基本要求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28CB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具有射频消融功能（双极射频电极消融）和等离子消融切割功能</w:t>
            </w:r>
          </w:p>
        </w:tc>
      </w:tr>
      <w:tr w:rsidR="00C47EA2" w:rsidRPr="00C47EA2" w14:paraId="74714491" w14:textId="77777777" w:rsidTr="00C47EA2">
        <w:trPr>
          <w:trHeight w:val="57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1828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A799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设备技术和性能参数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7618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7EA2" w:rsidRPr="00C47EA2" w14:paraId="41A6D530" w14:textId="77777777" w:rsidTr="00C47EA2">
        <w:trPr>
          <w:trHeight w:val="45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6450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31CB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关键性技术指标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25B1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主机、器械、刀头必须为同一品牌</w:t>
            </w:r>
          </w:p>
        </w:tc>
      </w:tr>
      <w:tr w:rsidR="00C47EA2" w:rsidRPr="00C47EA2" w14:paraId="5417F703" w14:textId="77777777" w:rsidTr="00C47EA2">
        <w:trPr>
          <w:trHeight w:val="46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5CC4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AC3D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基本技术指标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5C41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工作频率≤120KHz，输出功率≤330W</w:t>
            </w:r>
          </w:p>
        </w:tc>
      </w:tr>
      <w:tr w:rsidR="00C47EA2" w:rsidRPr="00C47EA2" w14:paraId="2D87254D" w14:textId="77777777" w:rsidTr="00C47EA2">
        <w:trPr>
          <w:trHeight w:val="46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2048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★3.4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3D19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关键性技术指标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EB34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具有内镜下切割消融和止血功能，通过国家医疗器械检测部门对电极在内镜下使用的相关国家标准（GB9706.19和GB11244）的检测</w:t>
            </w:r>
          </w:p>
        </w:tc>
      </w:tr>
      <w:tr w:rsidR="00C47EA2" w:rsidRPr="00C47EA2" w14:paraId="14677CAE" w14:textId="77777777" w:rsidTr="00C47EA2">
        <w:trPr>
          <w:trHeight w:val="46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B4AB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3.7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D8B7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安全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C117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主机具备自动保护装置：主机内部的专利电路系统能够连续监控能量输出，并且在出现瞬间峰值电流时自动暂停能量输出。当刀头回复到安全距离后，又会自动持续工作</w:t>
            </w:r>
          </w:p>
        </w:tc>
      </w:tr>
      <w:tr w:rsidR="00C47EA2" w:rsidRPr="00C47EA2" w14:paraId="0EAF0A76" w14:textId="77777777" w:rsidTr="00C47EA2">
        <w:trPr>
          <w:trHeight w:val="46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D336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3.8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9AB5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报警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CE4B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部分刀头在使用时具备工作时间提示音</w:t>
            </w:r>
          </w:p>
        </w:tc>
      </w:tr>
      <w:tr w:rsidR="00C47EA2" w:rsidRPr="00C47EA2" w14:paraId="65E3903F" w14:textId="77777777" w:rsidTr="00C47EA2">
        <w:trPr>
          <w:trHeight w:val="46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040A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F629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耗材/试剂性能参数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468E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7EA2" w:rsidRPr="00C47EA2" w14:paraId="02DA82C0" w14:textId="77777777" w:rsidTr="00C47EA2">
        <w:trPr>
          <w:trHeight w:val="46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B8D8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4.1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2F41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椎管外刀头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A2F6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工作长度≥125mm，工作直径≥3mm，具有吸引功能，工作角度≥90度。用于UBE手术中软组织通道建立消融、止血</w:t>
            </w:r>
          </w:p>
        </w:tc>
      </w:tr>
      <w:tr w:rsidR="00C47EA2" w:rsidRPr="00C47EA2" w14:paraId="2281480D" w14:textId="77777777" w:rsidTr="00C47EA2">
        <w:trPr>
          <w:trHeight w:val="46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A8E3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4.2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DB98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椎管内刀头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1981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工作长度≥125mm，八字形手柄设计，电极前端可伸缩，工作直径≥2.0mm。用于UBE手术中神经根及硬膜囊周边止血</w:t>
            </w:r>
          </w:p>
        </w:tc>
      </w:tr>
      <w:tr w:rsidR="00C47EA2" w:rsidRPr="00C47EA2" w14:paraId="7F0ACC0D" w14:textId="77777777" w:rsidTr="00C47EA2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DA90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96DC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椎管内刀头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59DF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工作长度≥125mm，前端工作电极可伸缩设计，伸出直径1mm，回缩长度5mm。伸出及回缩状态下可单独工作，工作角度30度</w:t>
            </w:r>
          </w:p>
        </w:tc>
      </w:tr>
      <w:tr w:rsidR="00C47EA2" w:rsidRPr="00C47EA2" w14:paraId="7EA902FE" w14:textId="77777777" w:rsidTr="00C47EA2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FB4B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4.4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4DBB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加长椎管内刀头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E79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工作长度≥200mm，八字形手柄设计，电极前端可伸缩，工作直径≥2.0mm。用于UBE手术中神经根及硬膜囊周边止血</w:t>
            </w:r>
          </w:p>
        </w:tc>
      </w:tr>
      <w:tr w:rsidR="00C47EA2" w:rsidRPr="00C47EA2" w14:paraId="0E2223EF" w14:textId="77777777" w:rsidTr="00C47EA2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BEB7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3072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颈椎椎管内刀头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6793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刀头直径≥1.0mm，刀头前端可任意弯曲，可弯曲长度为≥30mm</w:t>
            </w:r>
          </w:p>
        </w:tc>
      </w:tr>
      <w:tr w:rsidR="00C47EA2" w:rsidRPr="00C47EA2" w14:paraId="7FBCE2CB" w14:textId="77777777" w:rsidTr="00C47EA2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3DC6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4.6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A661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一次性磨钻头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9BB9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直径≥2.0mm，长度≥100mm，转速≥50000转，适用于外科手术中对人体骨组织或者软组织的磨削处理</w:t>
            </w:r>
          </w:p>
        </w:tc>
      </w:tr>
      <w:tr w:rsidR="00C47EA2" w:rsidRPr="00C47EA2" w14:paraId="12441830" w14:textId="77777777" w:rsidTr="00C47EA2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76BE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4.7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0734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椎管内刀头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27DC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颈椎椎管内刀头：刀头直径1.0mm-2.0mm，工作角度0°，刀头前端可任意弯曲，可弯曲长度为30mm-40mm</w:t>
            </w:r>
          </w:p>
        </w:tc>
      </w:tr>
      <w:tr w:rsidR="00C47EA2" w:rsidRPr="00C47EA2" w14:paraId="205C081A" w14:textId="77777777" w:rsidTr="00C47EA2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A72D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5CF6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配置需求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2D9E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7EA2" w:rsidRPr="00C47EA2" w14:paraId="2A3ACC02" w14:textId="77777777" w:rsidTr="00C47EA2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911C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5.3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9379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器械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5A8E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1套（48件）、主机、脚踏</w:t>
            </w:r>
          </w:p>
        </w:tc>
      </w:tr>
      <w:tr w:rsidR="00C47EA2" w:rsidRPr="00C47EA2" w14:paraId="11587C29" w14:textId="77777777" w:rsidTr="00C47EA2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3B13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1348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售后服务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80A8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C47EA2" w:rsidRPr="00C47EA2" w14:paraId="6765D5FD" w14:textId="77777777" w:rsidTr="00C47EA2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DD2E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6.1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EE9A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48F6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整机（含配制清单中的所有设备及材料）保修≥8年</w:t>
            </w:r>
          </w:p>
        </w:tc>
      </w:tr>
      <w:tr w:rsidR="00C47EA2" w:rsidRPr="00C47EA2" w14:paraId="51266195" w14:textId="77777777" w:rsidTr="00C47EA2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35D5" w14:textId="77777777" w:rsidR="00C47EA2" w:rsidRPr="00C47EA2" w:rsidRDefault="00C47EA2" w:rsidP="00C47E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6.2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0DEF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76B2" w14:textId="77777777" w:rsidR="00C47EA2" w:rsidRPr="00C47EA2" w:rsidRDefault="00C47EA2" w:rsidP="00C47EA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7E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售后服务承诺由原厂和投标商共同盖章出具。原厂负责售后服务，并且当地有常驻工程师和技术人员随时提供技术支持服务。</w:t>
            </w:r>
          </w:p>
        </w:tc>
      </w:tr>
    </w:tbl>
    <w:p w14:paraId="3CD5F1C7" w14:textId="77777777" w:rsidR="00C47EA2" w:rsidRPr="00C47EA2" w:rsidRDefault="00C47EA2"/>
    <w:sectPr w:rsidR="00C47EA2" w:rsidRPr="00C47EA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44D4" w14:textId="77777777" w:rsidR="006F1065" w:rsidRDefault="006F1065" w:rsidP="00C47EA2">
      <w:r>
        <w:separator/>
      </w:r>
    </w:p>
  </w:endnote>
  <w:endnote w:type="continuationSeparator" w:id="0">
    <w:p w14:paraId="29803FB6" w14:textId="77777777" w:rsidR="006F1065" w:rsidRDefault="006F1065" w:rsidP="00C4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026201"/>
      <w:docPartObj>
        <w:docPartGallery w:val="Page Numbers (Bottom of Page)"/>
        <w:docPartUnique/>
      </w:docPartObj>
    </w:sdtPr>
    <w:sdtContent>
      <w:p w14:paraId="0D1F5142" w14:textId="26B6781C" w:rsidR="00DD12A8" w:rsidRDefault="00DD12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44FEDD" w14:textId="77777777" w:rsidR="00DD12A8" w:rsidRDefault="00DD12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87F9" w14:textId="77777777" w:rsidR="006F1065" w:rsidRDefault="006F1065" w:rsidP="00C47EA2">
      <w:r>
        <w:separator/>
      </w:r>
    </w:p>
  </w:footnote>
  <w:footnote w:type="continuationSeparator" w:id="0">
    <w:p w14:paraId="0BBC0B7F" w14:textId="77777777" w:rsidR="006F1065" w:rsidRDefault="006F1065" w:rsidP="00C47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EC"/>
    <w:rsid w:val="00561F84"/>
    <w:rsid w:val="0067049F"/>
    <w:rsid w:val="006F1065"/>
    <w:rsid w:val="00727FEC"/>
    <w:rsid w:val="00800A21"/>
    <w:rsid w:val="00BC31C3"/>
    <w:rsid w:val="00C47EA2"/>
    <w:rsid w:val="00D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E036"/>
  <w15:chartTrackingRefBased/>
  <w15:docId w15:val="{8C17B74D-953C-43C7-BC31-05CB4867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E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E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4</cp:revision>
  <dcterms:created xsi:type="dcterms:W3CDTF">2023-09-21T06:51:00Z</dcterms:created>
  <dcterms:modified xsi:type="dcterms:W3CDTF">2023-09-21T06:54:00Z</dcterms:modified>
</cp:coreProperties>
</file>