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7A6E" w14:textId="77777777" w:rsidR="003A4F82" w:rsidRDefault="00000000">
      <w:pPr>
        <w:jc w:val="center"/>
        <w:rPr>
          <w:rFonts w:ascii="黑体" w:eastAsia="黑体" w:hAnsi="黑体" w:cs="黑体"/>
        </w:rPr>
      </w:pPr>
      <w:bookmarkStart w:id="0" w:name="_Toc149056081"/>
      <w:r>
        <w:rPr>
          <w:rFonts w:ascii="方正小标宋简体" w:eastAsia="方正小标宋简体" w:hAnsi="方正小标宋简体" w:cs="方正小标宋简体" w:hint="eastAsia"/>
          <w:sz w:val="44"/>
          <w:szCs w:val="44"/>
        </w:rPr>
        <w:t>餐饮社会化保障项目服务要求</w:t>
      </w:r>
    </w:p>
    <w:p w14:paraId="2F97A87A" w14:textId="77777777" w:rsidR="003A4F82" w:rsidRDefault="00000000">
      <w:pPr>
        <w:pStyle w:val="3"/>
        <w:spacing w:before="0" w:after="0" w:line="560" w:lineRule="exact"/>
        <w:ind w:firstLine="560"/>
        <w:rPr>
          <w:rFonts w:ascii="黑体" w:eastAsia="黑体" w:hAnsi="黑体" w:cs="黑体"/>
          <w:b w:val="0"/>
        </w:rPr>
      </w:pPr>
      <w:r>
        <w:rPr>
          <w:rFonts w:ascii="黑体" w:eastAsia="黑体" w:hAnsi="黑体" w:cs="黑体" w:hint="eastAsia"/>
          <w:b w:val="0"/>
        </w:rPr>
        <w:t>一、项目概况</w:t>
      </w:r>
      <w:bookmarkEnd w:id="0"/>
    </w:p>
    <w:p w14:paraId="682713FA" w14:textId="77777777" w:rsidR="003A4F82" w:rsidRDefault="0000000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Bradley Hand ITC" w:cs="Microsoft Uighur" w:hint="eastAsia"/>
          <w:bCs/>
          <w:sz w:val="32"/>
          <w:szCs w:val="32"/>
        </w:rPr>
        <w:t>现</w:t>
      </w:r>
      <w:r>
        <w:rPr>
          <w:rFonts w:ascii="仿宋_GB2312" w:eastAsia="仿宋_GB2312" w:hAnsi="Calibri" w:cs="Times New Roman" w:hint="eastAsia"/>
          <w:color w:val="000000"/>
          <w:sz w:val="32"/>
          <w:szCs w:val="32"/>
        </w:rPr>
        <w:t>遴选1家制度规范、组织健全、实体运行良好的餐饮公司作为医院</w:t>
      </w:r>
      <w:r>
        <w:rPr>
          <w:rFonts w:ascii="仿宋_GB2312" w:eastAsia="仿宋_GB2312" w:hAnsi="仿宋_GB2312" w:cs="仿宋_GB2312" w:hint="eastAsia"/>
          <w:sz w:val="32"/>
          <w:szCs w:val="32"/>
        </w:rPr>
        <w:t>员工食堂</w:t>
      </w:r>
      <w:r>
        <w:rPr>
          <w:rFonts w:ascii="仿宋_GB2312" w:eastAsia="仿宋_GB2312" w:hAnsi="Calibri" w:cs="Times New Roman" w:hint="eastAsia"/>
          <w:color w:val="000000"/>
          <w:sz w:val="32"/>
          <w:szCs w:val="32"/>
        </w:rPr>
        <w:t>劳务承包商，派遣饮食保障人员运营</w:t>
      </w:r>
      <w:r>
        <w:rPr>
          <w:rFonts w:ascii="仿宋_GB2312" w:eastAsia="仿宋_GB2312" w:hAnsi="仿宋_GB2312" w:cs="仿宋_GB2312" w:hint="eastAsia"/>
          <w:sz w:val="32"/>
          <w:szCs w:val="32"/>
        </w:rPr>
        <w:t>A类人员食堂、自负盈亏模式经营B类人员、地方伤病员食堂。</w:t>
      </w:r>
    </w:p>
    <w:p w14:paraId="3E365ED9" w14:textId="77777777" w:rsidR="003A4F82" w:rsidRDefault="00000000">
      <w:pPr>
        <w:autoSpaceDE w:val="0"/>
        <w:autoSpaceDN w:val="0"/>
        <w:adjustRightInd w:val="0"/>
        <w:spacing w:line="560" w:lineRule="exact"/>
        <w:ind w:firstLineChars="200" w:firstLine="640"/>
        <w:jc w:val="left"/>
        <w:rPr>
          <w:rFonts w:ascii="仿宋_GB2312" w:eastAsia="仿宋_GB2312" w:hAnsi="Bradley Hand ITC" w:cs="Microsoft Uighur"/>
          <w:bCs/>
          <w:sz w:val="32"/>
          <w:szCs w:val="32"/>
        </w:rPr>
      </w:pPr>
      <w:r>
        <w:rPr>
          <w:rFonts w:ascii="仿宋_GB2312" w:eastAsia="仿宋_GB2312" w:hAnsi="仿宋_GB2312" w:cs="仿宋_GB2312" w:hint="eastAsia"/>
          <w:sz w:val="32"/>
          <w:szCs w:val="32"/>
        </w:rPr>
        <w:t>（一）员工食堂服务对象为A类人员以及B类人员等，服务A类人员以餐饮公司整体引进劳务方式实施保障，约1000余人；B类人员部分采取由餐饮公司采取自负盈亏模式保障。</w:t>
      </w:r>
      <w:r>
        <w:rPr>
          <w:rFonts w:ascii="仿宋_GB2312" w:eastAsia="仿宋_GB2312" w:hAnsi="Bradley Hand ITC" w:cs="Microsoft Uighur" w:hint="eastAsia"/>
          <w:bCs/>
          <w:sz w:val="32"/>
          <w:szCs w:val="32"/>
        </w:rPr>
        <w:t>两类人员员工</w:t>
      </w:r>
      <w:proofErr w:type="gramStart"/>
      <w:r>
        <w:rPr>
          <w:rFonts w:ascii="仿宋_GB2312" w:eastAsia="仿宋_GB2312" w:hAnsi="Bradley Hand ITC" w:cs="Microsoft Uighur" w:hint="eastAsia"/>
          <w:bCs/>
          <w:sz w:val="32"/>
          <w:szCs w:val="32"/>
        </w:rPr>
        <w:t>食堂位</w:t>
      </w:r>
      <w:proofErr w:type="gramEnd"/>
      <w:r>
        <w:rPr>
          <w:rFonts w:ascii="仿宋_GB2312" w:eastAsia="仿宋_GB2312" w:hAnsi="Bradley Hand ITC" w:cs="Microsoft Uighur" w:hint="eastAsia"/>
          <w:bCs/>
          <w:sz w:val="32"/>
          <w:szCs w:val="32"/>
        </w:rPr>
        <w:t>住院楼B1-B2层，总面积约1156平方米，</w:t>
      </w:r>
      <w:proofErr w:type="gramStart"/>
      <w:r>
        <w:rPr>
          <w:rFonts w:ascii="仿宋_GB2312" w:eastAsia="仿宋_GB2312" w:hAnsi="仿宋_GB2312" w:cs="仿宋_GB2312" w:hint="eastAsia"/>
          <w:sz w:val="32"/>
          <w:szCs w:val="32"/>
        </w:rPr>
        <w:t>月均保障</w:t>
      </w:r>
      <w:proofErr w:type="gramEnd"/>
      <w:r>
        <w:rPr>
          <w:rFonts w:ascii="仿宋_GB2312" w:eastAsia="仿宋_GB2312" w:hAnsi="仿宋_GB2312" w:cs="仿宋_GB2312" w:hint="eastAsia"/>
          <w:sz w:val="32"/>
          <w:szCs w:val="32"/>
        </w:rPr>
        <w:t>8.5万餐次，高峰保障2500余人，具体人数以医院实际就餐人数为准。</w:t>
      </w:r>
      <w:r>
        <w:rPr>
          <w:rFonts w:ascii="仿宋_GB2312" w:eastAsia="仿宋_GB2312" w:hAnsi="Bradley Hand ITC" w:cs="Microsoft Uighur" w:hint="eastAsia"/>
          <w:bCs/>
          <w:sz w:val="32"/>
          <w:szCs w:val="32"/>
        </w:rPr>
        <w:t>可组织现场踏勘。</w:t>
      </w:r>
    </w:p>
    <w:p w14:paraId="46E17C6E" w14:textId="77777777" w:rsidR="003A4F82" w:rsidRDefault="00000000">
      <w:pPr>
        <w:autoSpaceDE w:val="0"/>
        <w:autoSpaceDN w:val="0"/>
        <w:adjustRightIn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Bradley Hand ITC" w:cs="Microsoft Uighur" w:hint="eastAsia"/>
          <w:bCs/>
          <w:sz w:val="32"/>
          <w:szCs w:val="32"/>
        </w:rPr>
        <w:t>（二）</w:t>
      </w:r>
      <w:r>
        <w:rPr>
          <w:rFonts w:ascii="仿宋_GB2312" w:eastAsia="仿宋_GB2312" w:hAnsi="仿宋_GB2312" w:cs="仿宋_GB2312" w:hint="eastAsia"/>
          <w:sz w:val="32"/>
          <w:szCs w:val="32"/>
        </w:rPr>
        <w:t>病员食堂服务对象为军队伤病员、地方伤病员及伤病员家属，服务A类人员以餐饮公司整体引进劳务方式实施保障，服务地方人员及家属部分采取由餐饮公司采取自负盈亏模式保障。医院展开床位数1400余张，病员食堂位于住院部30楼，操作面积500平方米,</w:t>
      </w:r>
      <w:proofErr w:type="gramStart"/>
      <w:r>
        <w:rPr>
          <w:rFonts w:ascii="仿宋_GB2312" w:eastAsia="仿宋_GB2312" w:hAnsi="仿宋_GB2312" w:cs="仿宋_GB2312" w:hint="eastAsia"/>
          <w:sz w:val="32"/>
          <w:szCs w:val="32"/>
        </w:rPr>
        <w:t>月均保障</w:t>
      </w:r>
      <w:proofErr w:type="gramEnd"/>
      <w:r>
        <w:rPr>
          <w:rFonts w:ascii="仿宋_GB2312" w:eastAsia="仿宋_GB2312" w:hAnsi="仿宋_GB2312" w:cs="仿宋_GB2312" w:hint="eastAsia"/>
          <w:sz w:val="32"/>
          <w:szCs w:val="32"/>
        </w:rPr>
        <w:t>住院病人2.9万人次，家属餐6500人次，可组织现场踏勘。</w:t>
      </w:r>
    </w:p>
    <w:p w14:paraId="536F5A62" w14:textId="77777777" w:rsidR="003A4F82" w:rsidRDefault="00000000">
      <w:pPr>
        <w:widowControl/>
        <w:spacing w:line="560" w:lineRule="exact"/>
        <w:ind w:firstLineChars="200" w:firstLine="640"/>
        <w:jc w:val="left"/>
        <w:rPr>
          <w:rFonts w:ascii="仿宋_GB2312" w:eastAsia="仿宋_GB2312" w:hAnsi="Bradley Hand ITC" w:cs="Microsoft Uighur"/>
          <w:bCs/>
          <w:sz w:val="32"/>
          <w:szCs w:val="32"/>
        </w:rPr>
      </w:pPr>
      <w:r>
        <w:rPr>
          <w:rFonts w:ascii="仿宋_GB2312" w:eastAsia="仿宋_GB2312" w:hAnsi="仿宋_GB2312" w:cs="仿宋_GB2312" w:hint="eastAsia"/>
          <w:sz w:val="32"/>
          <w:szCs w:val="32"/>
        </w:rPr>
        <w:t>引进劳务模式下，由医院支付中标方劳务费用；自负盈亏模式下，医院不收取场地使用费或管理费，人工、</w:t>
      </w:r>
      <w:proofErr w:type="gramStart"/>
      <w:r>
        <w:rPr>
          <w:rFonts w:ascii="仿宋_GB2312" w:eastAsia="仿宋_GB2312" w:hAnsi="仿宋_GB2312" w:cs="仿宋_GB2312" w:hint="eastAsia"/>
          <w:sz w:val="32"/>
          <w:szCs w:val="32"/>
        </w:rPr>
        <w:t>食材均</w:t>
      </w:r>
      <w:proofErr w:type="gramEnd"/>
      <w:r>
        <w:rPr>
          <w:rFonts w:ascii="仿宋_GB2312" w:eastAsia="仿宋_GB2312" w:hAnsi="仿宋_GB2312" w:cs="仿宋_GB2312" w:hint="eastAsia"/>
          <w:sz w:val="32"/>
          <w:szCs w:val="32"/>
        </w:rPr>
        <w:t>由中标方自行承担，水、电、煤按月按时结算支付医院。</w:t>
      </w:r>
    </w:p>
    <w:p w14:paraId="71EB33F2" w14:textId="77777777" w:rsidR="003A4F82" w:rsidRDefault="00000000">
      <w:pPr>
        <w:pStyle w:val="3"/>
        <w:spacing w:before="0" w:after="0" w:line="560" w:lineRule="exact"/>
        <w:ind w:firstLine="560"/>
        <w:rPr>
          <w:rFonts w:ascii="黑体" w:eastAsia="黑体" w:hAnsi="黑体" w:cs="黑体"/>
          <w:b w:val="0"/>
        </w:rPr>
      </w:pPr>
      <w:bookmarkStart w:id="1" w:name="_Toc2775"/>
      <w:bookmarkStart w:id="2" w:name="_Toc130887374"/>
      <w:bookmarkStart w:id="3" w:name="_Toc132398710"/>
      <w:bookmarkStart w:id="4" w:name="_Toc130886520"/>
      <w:bookmarkStart w:id="5" w:name="_Toc128149845"/>
      <w:bookmarkStart w:id="6" w:name="_Toc128397373"/>
      <w:bookmarkStart w:id="7" w:name="_Toc11336"/>
      <w:bookmarkStart w:id="8" w:name="_Toc127547642"/>
      <w:bookmarkStart w:id="9" w:name="_Toc128147351"/>
      <w:bookmarkStart w:id="10" w:name="_Toc23299"/>
      <w:bookmarkStart w:id="11" w:name="_Toc128149621"/>
      <w:bookmarkStart w:id="12" w:name="_Toc10817"/>
      <w:bookmarkStart w:id="13" w:name="_Toc27166"/>
      <w:bookmarkStart w:id="14" w:name="_Toc128147494"/>
      <w:bookmarkStart w:id="15" w:name="_Toc149056088"/>
      <w:r>
        <w:rPr>
          <w:rFonts w:ascii="黑体" w:eastAsia="黑体" w:hAnsi="黑体" w:cs="黑体" w:hint="eastAsia"/>
          <w:b w:val="0"/>
        </w:rPr>
        <w:t>二、商务要求</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734BCA7" w14:textId="77777777" w:rsidR="003A4F82" w:rsidRDefault="00000000">
      <w:pPr>
        <w:pStyle w:val="a6"/>
        <w:spacing w:before="0" w:after="0" w:line="560" w:lineRule="exact"/>
        <w:ind w:firstLineChars="147" w:firstLine="472"/>
        <w:jc w:val="both"/>
        <w:rPr>
          <w:rFonts w:ascii="楷体_GB2312" w:eastAsia="楷体_GB2312"/>
        </w:rPr>
      </w:pPr>
      <w:bookmarkStart w:id="16" w:name="_Toc149056089"/>
      <w:r>
        <w:rPr>
          <w:rFonts w:ascii="楷体_GB2312" w:eastAsia="楷体_GB2312" w:hint="eastAsia"/>
          <w:lang w:val="zh-CN"/>
        </w:rPr>
        <w:t>（一）</w:t>
      </w:r>
      <w:r>
        <w:rPr>
          <w:rFonts w:ascii="楷体_GB2312" w:eastAsia="楷体_GB2312" w:hint="eastAsia"/>
        </w:rPr>
        <w:t>交付（服务）时间、地点和方式</w:t>
      </w:r>
      <w:bookmarkEnd w:id="16"/>
    </w:p>
    <w:p w14:paraId="6D3648AD" w14:textId="77777777" w:rsidR="003A4F82" w:rsidRDefault="00000000">
      <w:pPr>
        <w:pStyle w:val="1"/>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1.交付（服务）时间</w:t>
      </w:r>
      <w:r>
        <w:rPr>
          <w:rFonts w:ascii="仿宋_GB2312" w:eastAsia="仿宋_GB2312" w:hAnsi="宋体" w:hint="eastAsia"/>
          <w:sz w:val="32"/>
          <w:szCs w:val="32"/>
        </w:rPr>
        <w:t>：</w:t>
      </w:r>
      <w:r>
        <w:rPr>
          <w:rFonts w:ascii="仿宋_GB2312" w:eastAsia="仿宋_GB2312" w:hAnsi="宋体" w:hint="eastAsia"/>
          <w:sz w:val="32"/>
          <w:szCs w:val="32"/>
          <w:u w:val="single"/>
        </w:rPr>
        <w:t>自合同签订之日起30日</w:t>
      </w:r>
      <w:r>
        <w:rPr>
          <w:rFonts w:ascii="仿宋_GB2312" w:eastAsia="仿宋_GB2312" w:hAnsi="宋体" w:hint="eastAsia"/>
          <w:sz w:val="32"/>
          <w:szCs w:val="32"/>
        </w:rPr>
        <w:t>。</w:t>
      </w:r>
    </w:p>
    <w:p w14:paraId="568F1845" w14:textId="637C23FE" w:rsidR="003A4F82" w:rsidRDefault="00000000">
      <w:pPr>
        <w:pStyle w:val="1"/>
        <w:spacing w:line="560" w:lineRule="exact"/>
        <w:ind w:firstLine="640"/>
        <w:rPr>
          <w:rFonts w:ascii="仿宋_GB2312" w:eastAsia="仿宋_GB2312" w:hAnsi="宋体"/>
          <w:sz w:val="32"/>
          <w:szCs w:val="32"/>
        </w:rPr>
      </w:pPr>
      <w:r>
        <w:rPr>
          <w:rFonts w:ascii="仿宋_GB2312" w:eastAsia="仿宋_GB2312" w:hAnsi="宋体" w:cs="宋体" w:hint="eastAsia"/>
          <w:sz w:val="32"/>
          <w:szCs w:val="32"/>
        </w:rPr>
        <w:t>2.交付（服务）</w:t>
      </w:r>
      <w:r>
        <w:rPr>
          <w:rFonts w:ascii="仿宋_GB2312" w:eastAsia="仿宋_GB2312" w:hAnsi="宋体" w:hint="eastAsia"/>
          <w:sz w:val="32"/>
          <w:szCs w:val="32"/>
        </w:rPr>
        <w:t>地点：</w:t>
      </w:r>
      <w:r>
        <w:rPr>
          <w:rFonts w:ascii="仿宋_GB2312" w:eastAsia="仿宋_GB2312" w:hAnsi="宋体" w:hint="eastAsia"/>
          <w:sz w:val="32"/>
          <w:szCs w:val="32"/>
          <w:u w:val="single"/>
        </w:rPr>
        <w:t>医院</w:t>
      </w:r>
      <w:r>
        <w:rPr>
          <w:rFonts w:ascii="仿宋_GB2312" w:eastAsia="仿宋_GB2312" w:hAnsi="宋体" w:hint="eastAsia"/>
          <w:sz w:val="32"/>
          <w:szCs w:val="32"/>
        </w:rPr>
        <w:t>。</w:t>
      </w:r>
    </w:p>
    <w:p w14:paraId="4AA2FFFC"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17" w:name="_Toc149056090"/>
      <w:r>
        <w:rPr>
          <w:rFonts w:ascii="楷体_GB2312" w:eastAsia="楷体_GB2312" w:hAnsi="宋体" w:cs="宋体" w:hint="eastAsia"/>
          <w:lang w:val="zh-CN"/>
        </w:rPr>
        <w:lastRenderedPageBreak/>
        <w:t>（二）保密要求</w:t>
      </w:r>
      <w:bookmarkEnd w:id="17"/>
    </w:p>
    <w:p w14:paraId="6A43361E" w14:textId="77777777" w:rsidR="003A4F82" w:rsidRDefault="00000000">
      <w:pPr>
        <w:pStyle w:val="1"/>
        <w:spacing w:line="560" w:lineRule="exact"/>
        <w:ind w:firstLine="640"/>
        <w:rPr>
          <w:rFonts w:ascii="仿宋_GB2312" w:eastAsia="仿宋_GB2312"/>
          <w:sz w:val="32"/>
          <w:szCs w:val="32"/>
          <w:lang w:val="zh-CN"/>
        </w:rPr>
      </w:pPr>
      <w:r>
        <w:rPr>
          <w:rFonts w:ascii="仿宋_GB2312" w:eastAsia="仿宋_GB2312" w:hAnsi="Calibri" w:hint="eastAsia"/>
          <w:color w:val="000000"/>
          <w:sz w:val="32"/>
          <w:szCs w:val="32"/>
        </w:rPr>
        <w:t>中标人不得向第三方泄露医院提供的</w:t>
      </w:r>
      <w:r>
        <w:rPr>
          <w:rFonts w:hint="eastAsia"/>
          <w:sz w:val="28"/>
          <w:szCs w:val="28"/>
          <w:lang w:val="zh-CN"/>
        </w:rPr>
        <w:t>人</w:t>
      </w:r>
      <w:r>
        <w:rPr>
          <w:rFonts w:ascii="仿宋_GB2312" w:eastAsia="仿宋_GB2312" w:hint="eastAsia"/>
          <w:sz w:val="32"/>
          <w:szCs w:val="32"/>
          <w:lang w:val="zh-CN"/>
        </w:rPr>
        <w:t>员、地址、采购情况</w:t>
      </w:r>
      <w:r>
        <w:rPr>
          <w:rFonts w:ascii="仿宋_GB2312" w:eastAsia="仿宋_GB2312" w:hAnsi="Calibri" w:hint="eastAsia"/>
          <w:color w:val="000000"/>
          <w:sz w:val="32"/>
          <w:szCs w:val="32"/>
        </w:rPr>
        <w:t>等资料；</w:t>
      </w:r>
      <w:r>
        <w:rPr>
          <w:rFonts w:ascii="仿宋_GB2312" w:eastAsia="仿宋_GB2312" w:hint="eastAsia"/>
          <w:sz w:val="32"/>
          <w:szCs w:val="32"/>
          <w:lang w:val="zh-CN"/>
        </w:rPr>
        <w:t>中标通知书发出后，采购单位将与中标供应商签订保密协议。</w:t>
      </w:r>
    </w:p>
    <w:p w14:paraId="2F80195B"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18" w:name="_Toc149056091"/>
      <w:r>
        <w:rPr>
          <w:rFonts w:ascii="楷体_GB2312" w:eastAsia="楷体_GB2312" w:hAnsi="宋体" w:cs="宋体" w:hint="eastAsia"/>
          <w:lang w:val="zh-CN"/>
        </w:rPr>
        <w:t>（三）付款及结算方式</w:t>
      </w:r>
      <w:bookmarkEnd w:id="18"/>
    </w:p>
    <w:p w14:paraId="60598695"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w:t>
      </w:r>
      <w:r>
        <w:rPr>
          <w:rFonts w:ascii="仿宋_GB2312" w:eastAsia="仿宋_GB2312" w:hAnsi="Calibri" w:cs="Times New Roman" w:hint="eastAsia"/>
          <w:b/>
          <w:color w:val="000000"/>
          <w:sz w:val="32"/>
          <w:szCs w:val="32"/>
        </w:rPr>
        <w:t>投标人投标时需制定员工配备方案</w:t>
      </w:r>
      <w:r>
        <w:rPr>
          <w:rFonts w:ascii="楷体_GB2312" w:eastAsia="楷体_GB2312" w:hAnsi="Calibri" w:cs="Times New Roman" w:hint="eastAsia"/>
          <w:color w:val="000000"/>
          <w:sz w:val="30"/>
          <w:szCs w:val="30"/>
        </w:rPr>
        <w:t>（配置要求见技术部分）</w:t>
      </w:r>
      <w:r>
        <w:rPr>
          <w:rFonts w:ascii="仿宋_GB2312" w:eastAsia="仿宋_GB2312" w:hAnsi="Calibri" w:cs="Times New Roman" w:hint="eastAsia"/>
          <w:b/>
          <w:color w:val="000000"/>
          <w:sz w:val="32"/>
          <w:szCs w:val="32"/>
        </w:rPr>
        <w:t>并对每年劳务费进行报价</w:t>
      </w:r>
      <w:r>
        <w:rPr>
          <w:rFonts w:ascii="仿宋_GB2312" w:eastAsia="仿宋_GB2312" w:hAnsi="Calibri" w:cs="Times New Roman" w:hint="eastAsia"/>
          <w:color w:val="000000"/>
          <w:sz w:val="32"/>
          <w:szCs w:val="32"/>
        </w:rPr>
        <w:t>，明确以下要素：①员工岗位分工及人数，投标人必须按照需求文件技术部分列出的食堂员工总人数投标；各岗位的具体配置人数由投标人自行确定，并须满足技术部分人员配置的相关要求。②岗位薪资，由投标人为每一岗位明确薪资金额，此金额包含工资、保险、福利、交通费、医疗费、通信费、税金、管理费等，且在合同期内为固定值，如需在方案明确的人数之外另行增加员工，一律采用相应岗位的既定薪资标准。</w:t>
      </w:r>
    </w:p>
    <w:p w14:paraId="658CE9C1" w14:textId="77777777" w:rsidR="003A4F82" w:rsidRDefault="00000000">
      <w:pPr>
        <w:pStyle w:val="a3"/>
        <w:tabs>
          <w:tab w:val="left" w:pos="0"/>
        </w:tabs>
        <w:autoSpaceDE w:val="0"/>
        <w:autoSpaceDN w:val="0"/>
        <w:adjustRightInd w:val="0"/>
        <w:spacing w:after="0" w:line="560" w:lineRule="exact"/>
        <w:ind w:firstLineChars="200" w:firstLine="640"/>
        <w:rPr>
          <w:bCs/>
          <w:sz w:val="28"/>
          <w:szCs w:val="28"/>
          <w:u w:val="single"/>
        </w:rPr>
      </w:pPr>
      <w:r>
        <w:rPr>
          <w:rFonts w:ascii="仿宋_GB2312" w:eastAsia="仿宋_GB2312" w:hAnsi="Calibri" w:hint="eastAsia"/>
          <w:color w:val="000000"/>
          <w:sz w:val="32"/>
          <w:szCs w:val="32"/>
        </w:rPr>
        <w:t>2.</w:t>
      </w:r>
      <w:r>
        <w:rPr>
          <w:rFonts w:ascii="仿宋_GB2312" w:eastAsia="仿宋_GB2312" w:hAnsi="Calibri" w:hint="eastAsia"/>
          <w:b/>
          <w:color w:val="000000"/>
          <w:sz w:val="32"/>
          <w:szCs w:val="32"/>
        </w:rPr>
        <w:t>以上中标价格包含员工工资、社会保险、过节费、加班费、绩效津贴、奖金、通信费、交通补贴等所有费用，医院不再向中标人支付其他任何费用。</w:t>
      </w:r>
    </w:p>
    <w:p w14:paraId="69F072F8"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w:t>
      </w:r>
      <w:r>
        <w:rPr>
          <w:rFonts w:ascii="仿宋_GB2312" w:eastAsia="仿宋_GB2312" w:hAnsi="Calibri" w:hint="eastAsia"/>
          <w:color w:val="000000"/>
          <w:sz w:val="32"/>
          <w:szCs w:val="32"/>
        </w:rPr>
        <w:t>劳务费按月结算，由食堂监管办公室和中标人于每月5日前共同完成上月应支付经费的核定</w:t>
      </w:r>
      <w:r>
        <w:rPr>
          <w:rFonts w:ascii="楷体_GB2312" w:eastAsia="楷体_GB2312" w:hAnsi="Calibri" w:hint="eastAsia"/>
          <w:color w:val="000000"/>
          <w:sz w:val="28"/>
          <w:szCs w:val="32"/>
        </w:rPr>
        <w:t>（遇节假日顺延）</w:t>
      </w:r>
      <w:r>
        <w:rPr>
          <w:rFonts w:ascii="仿宋_GB2312" w:eastAsia="仿宋_GB2312" w:hAnsi="Calibri" w:hint="eastAsia"/>
          <w:color w:val="000000"/>
          <w:sz w:val="32"/>
          <w:szCs w:val="32"/>
        </w:rPr>
        <w:t>。人员工资结算按年中标总金额1/12的方式支付给中标方。</w:t>
      </w:r>
    </w:p>
    <w:p w14:paraId="4877767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4.中标人依据核定后的金额开具正规发票，交由院务处办理结算报销手续，医院一般在30日内以银行转账形式完成支付。</w:t>
      </w:r>
    </w:p>
    <w:p w14:paraId="2A08ECC1"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19" w:name="_Toc149056092"/>
      <w:r>
        <w:rPr>
          <w:rFonts w:ascii="楷体_GB2312" w:eastAsia="楷体_GB2312" w:hAnsi="宋体" w:cs="宋体" w:hint="eastAsia"/>
          <w:lang w:val="zh-CN"/>
        </w:rPr>
        <w:t>（四）服务考核方法</w:t>
      </w:r>
      <w:bookmarkEnd w:id="19"/>
    </w:p>
    <w:p w14:paraId="336F7810"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1.院务处食堂监管办公室在每季度最后一周对各食堂组织一次饮食保障满意度测评（主要内容包括花样口味、营养搭配、环</w:t>
      </w:r>
      <w:r>
        <w:rPr>
          <w:rFonts w:ascii="仿宋_GB2312" w:eastAsia="仿宋_GB2312" w:hAnsi="Calibri" w:cs="Times New Roman" w:hint="eastAsia"/>
          <w:color w:val="000000"/>
          <w:sz w:val="32"/>
          <w:szCs w:val="32"/>
        </w:rPr>
        <w:lastRenderedPageBreak/>
        <w:t>境卫生、食材质量、餐具卫生、服务态度等），有效样本不少于200个，综合满意度低于85%的，监管办公室应会同中标人研究分析问题原因，针对性改进饮食保障工作；综合满意度低于80%的，每低1个百分点对中标人处以500元处罚，责令限期整改；连续两次不达标的，对中标人进行书面警告和约谈；连续3次不达标或对整改要求拒不执行的，医院有权解除合同。</w:t>
      </w:r>
    </w:p>
    <w:p w14:paraId="565DD06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2.食堂监管办公室和值班人员每天对食品留样制度落实、环境卫生、餐具</w:t>
      </w:r>
      <w:proofErr w:type="gramStart"/>
      <w:r>
        <w:rPr>
          <w:rFonts w:ascii="仿宋_GB2312" w:eastAsia="仿宋_GB2312" w:hAnsi="Calibri" w:cs="Times New Roman" w:hint="eastAsia"/>
          <w:color w:val="000000"/>
          <w:sz w:val="32"/>
          <w:szCs w:val="32"/>
        </w:rPr>
        <w:t>洗消等进行</w:t>
      </w:r>
      <w:proofErr w:type="gramEnd"/>
      <w:r>
        <w:rPr>
          <w:rFonts w:ascii="仿宋_GB2312" w:eastAsia="仿宋_GB2312" w:hAnsi="Calibri" w:cs="Times New Roman" w:hint="eastAsia"/>
          <w:color w:val="000000"/>
          <w:sz w:val="32"/>
          <w:szCs w:val="32"/>
        </w:rPr>
        <w:t>检查巡查；遇重要节日、安全检查和野外驻训等大项保障任务时，由军需办公室进行专项检查；不定期进行突击检查。中标人必须无条件服从和配合检查，对于检查中发现的食品安全与卫生问题，医院将责令限期整改并给予口头警告、罚款等处罚措施。</w:t>
      </w:r>
    </w:p>
    <w:p w14:paraId="68101FE2"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20" w:name="_Toc149056093"/>
      <w:r>
        <w:rPr>
          <w:rFonts w:ascii="楷体_GB2312" w:eastAsia="楷体_GB2312" w:hAnsi="宋体" w:cs="宋体" w:hint="eastAsia"/>
          <w:lang w:val="zh-CN"/>
        </w:rPr>
        <w:t>（五）违约责任</w:t>
      </w:r>
      <w:bookmarkEnd w:id="20"/>
    </w:p>
    <w:p w14:paraId="4DA40A9A" w14:textId="77777777" w:rsidR="003A4F82" w:rsidRDefault="00000000">
      <w:pPr>
        <w:spacing w:line="579" w:lineRule="exact"/>
        <w:ind w:firstLineChars="200" w:firstLine="640"/>
        <w:rPr>
          <w:rFonts w:ascii="仿宋_GB2312" w:eastAsia="仿宋_GB2312" w:hAnsi="Calibri" w:cs="Times New Roman"/>
          <w:b/>
          <w:color w:val="000000"/>
          <w:sz w:val="32"/>
          <w:szCs w:val="32"/>
        </w:rPr>
      </w:pPr>
      <w:r>
        <w:rPr>
          <w:rFonts w:ascii="仿宋_GB2312" w:eastAsia="仿宋_GB2312" w:hAnsi="Calibri" w:cs="Times New Roman" w:hint="eastAsia"/>
          <w:color w:val="000000"/>
          <w:sz w:val="32"/>
          <w:szCs w:val="32"/>
        </w:rPr>
        <w:t>1.</w:t>
      </w:r>
      <w:r>
        <w:rPr>
          <w:rFonts w:ascii="仿宋_GB2312" w:eastAsia="仿宋_GB2312" w:hAnsi="Calibri" w:cs="Times New Roman" w:hint="eastAsia"/>
          <w:b/>
          <w:color w:val="000000"/>
          <w:sz w:val="32"/>
          <w:szCs w:val="32"/>
        </w:rPr>
        <w:t>中标人有下列情形之一的，医院有权单方面解除合同且不承担违约责任，同时有权没收全部履约保证金；中标人承担全部责任，并在规定时限</w:t>
      </w:r>
      <w:proofErr w:type="gramStart"/>
      <w:r>
        <w:rPr>
          <w:rFonts w:ascii="仿宋_GB2312" w:eastAsia="仿宋_GB2312" w:hAnsi="Calibri" w:cs="Times New Roman" w:hint="eastAsia"/>
          <w:b/>
          <w:color w:val="000000"/>
          <w:sz w:val="32"/>
          <w:szCs w:val="32"/>
        </w:rPr>
        <w:t>内撤场</w:t>
      </w:r>
      <w:proofErr w:type="gramEnd"/>
      <w:r>
        <w:rPr>
          <w:rFonts w:ascii="仿宋_GB2312" w:eastAsia="仿宋_GB2312" w:hAnsi="Calibri" w:cs="Times New Roman" w:hint="eastAsia"/>
          <w:b/>
          <w:color w:val="000000"/>
          <w:sz w:val="32"/>
          <w:szCs w:val="32"/>
        </w:rPr>
        <w:t>：</w:t>
      </w:r>
    </w:p>
    <w:p w14:paraId="2937863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w:t>
      </w:r>
      <w:r>
        <w:rPr>
          <w:rFonts w:ascii="仿宋_GB2312" w:eastAsia="仿宋_GB2312" w:hAnsi="Calibri" w:cs="Times New Roman" w:hint="eastAsia"/>
          <w:b/>
          <w:color w:val="000000"/>
          <w:sz w:val="32"/>
          <w:szCs w:val="32"/>
        </w:rPr>
        <w:t>任何时间拒绝供餐，或拒绝执行临时任务和重大专项任务的饮食保障</w:t>
      </w:r>
      <w:r>
        <w:rPr>
          <w:rFonts w:ascii="仿宋_GB2312" w:eastAsia="仿宋_GB2312" w:hAnsi="Calibri" w:cs="Times New Roman" w:hint="eastAsia"/>
          <w:color w:val="000000"/>
          <w:sz w:val="32"/>
          <w:szCs w:val="32"/>
        </w:rPr>
        <w:t>；</w:t>
      </w:r>
    </w:p>
    <w:p w14:paraId="5223F43F"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（2）因餐饮公司过错</w:t>
      </w:r>
      <w:r>
        <w:rPr>
          <w:rFonts w:ascii="仿宋_GB2312" w:eastAsia="仿宋_GB2312" w:hAnsi="Calibri" w:cs="Times New Roman" w:hint="eastAsia"/>
          <w:b/>
          <w:color w:val="000000"/>
          <w:sz w:val="32"/>
          <w:szCs w:val="32"/>
        </w:rPr>
        <w:t>造成食堂等医院其他区域发生火灾</w:t>
      </w:r>
      <w:r>
        <w:rPr>
          <w:rFonts w:ascii="仿宋_GB2312" w:eastAsia="仿宋_GB2312" w:hAnsi="Calibri" w:cs="Times New Roman" w:hint="eastAsia"/>
          <w:color w:val="000000"/>
          <w:sz w:val="32"/>
          <w:szCs w:val="32"/>
        </w:rPr>
        <w:t>等重大安全责任事故；</w:t>
      </w:r>
    </w:p>
    <w:p w14:paraId="485DE4AF"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（3）伙食质量差，在饮食保障满意度测评中连续3次满意度低于80%，或对整改要求拒不执行，或被就餐人员投诉到医院上级单位或部门；</w:t>
      </w:r>
    </w:p>
    <w:p w14:paraId="551AF89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（4）因食品价格、质量、卫生、服务态度等问题引发罢餐、静坐、抗议等群体性事件，造成恶劣影响；</w:t>
      </w:r>
    </w:p>
    <w:p w14:paraId="06BEE191"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（5）因餐饮公司原因</w:t>
      </w:r>
      <w:r>
        <w:rPr>
          <w:rFonts w:ascii="仿宋_GB2312" w:eastAsia="仿宋_GB2312" w:hAnsi="Calibri" w:cs="Times New Roman" w:hint="eastAsia"/>
          <w:b/>
          <w:bCs/>
          <w:color w:val="000000"/>
          <w:sz w:val="32"/>
          <w:szCs w:val="32"/>
        </w:rPr>
        <w:t>导</w:t>
      </w:r>
      <w:r>
        <w:rPr>
          <w:rFonts w:ascii="仿宋_GB2312" w:eastAsia="仿宋_GB2312" w:hAnsi="Calibri" w:cs="Times New Roman" w:hint="eastAsia"/>
          <w:b/>
          <w:color w:val="000000"/>
          <w:sz w:val="32"/>
          <w:szCs w:val="32"/>
        </w:rPr>
        <w:t>致媒体上出现涉及医院的负面舆情</w:t>
      </w:r>
      <w:r>
        <w:rPr>
          <w:rFonts w:ascii="仿宋_GB2312" w:eastAsia="仿宋_GB2312" w:hAnsi="Calibri" w:cs="Times New Roman" w:hint="eastAsia"/>
          <w:color w:val="000000"/>
          <w:sz w:val="32"/>
          <w:szCs w:val="32"/>
        </w:rPr>
        <w:t>，或餐饮公司存在其他对医院声誉形象造成严重负面影响的行为；</w:t>
      </w:r>
    </w:p>
    <w:p w14:paraId="63E03A0F"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（6）存在弄虚作假、虚列账目、虚开票据、行贿拉拢、倒卖军粮、盗窃财物等行为，或与副食品供应商、食堂监管人员串通勾结谋取利益，给医院造成重大损失；</w:t>
      </w:r>
    </w:p>
    <w:p w14:paraId="2C204F1B"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（7）在招聘过程中对员工的健康状况把关不严，聘用患有传染性疾病的员工上岗；</w:t>
      </w:r>
    </w:p>
    <w:p w14:paraId="6E8789BC"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（8）员工失管失控，出现酗酒、赌博、吸毒、聚众闹事、乱搞男女关系、与医院人员产生经济纠纷等严重问题；</w:t>
      </w:r>
    </w:p>
    <w:p w14:paraId="60BBE3B6"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（9）拒绝接受医院的监督检查，或在检查中屡教不改、情节严重。</w:t>
      </w:r>
    </w:p>
    <w:p w14:paraId="231BA50B"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2.食堂操作间环境卫生有下列情形之一的，中标人承担相应违约责任，每次缴纳违约金200元：</w:t>
      </w:r>
    </w:p>
    <w:p w14:paraId="76976E5C"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（1）非操作时间随地堆放垃圾，或前一餐的垃圾未及时清理；</w:t>
      </w:r>
    </w:p>
    <w:p w14:paraId="2A71B7AF"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（2）下水道阴沟积有污物，或下水道被堵塞导致污水外溢；</w:t>
      </w:r>
    </w:p>
    <w:p w14:paraId="67A07C94"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（3）墙壁、门窗、天花板上的积尘、油污、蜘蛛网未及时清理；</w:t>
      </w:r>
    </w:p>
    <w:p w14:paraId="12D828F6"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（4）地面有积水或清扫不彻底；</w:t>
      </w:r>
    </w:p>
    <w:p w14:paraId="09A82E20"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（5）排烟设施、灶台清扫不干净，工作台板、货架、水池、刀具、砧板、容器等用后不及时清洗消毒，炊事器材设备、厨具、容器未及时洗净就用于食品加工；</w:t>
      </w:r>
    </w:p>
    <w:p w14:paraId="13FE436A"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（6）操作间内有老鼠、蟑螂等有害动物滋生；</w:t>
      </w:r>
    </w:p>
    <w:p w14:paraId="1C6CFF6B"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（7）垃圾桶、泔水桶未及时盖好盖子；</w:t>
      </w:r>
    </w:p>
    <w:p w14:paraId="1C8F7168"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（8）调味品未密封或加盖存放。</w:t>
      </w:r>
    </w:p>
    <w:p w14:paraId="45FE6BD6"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3.餐厅卫生有下列情形之一的，中标人承担相应违约责任，每次缴纳违约金200元：</w:t>
      </w:r>
    </w:p>
    <w:p w14:paraId="4C7BCE67"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（1）地面、门窗、墙壁、餐桌椅、</w:t>
      </w:r>
      <w:proofErr w:type="gramStart"/>
      <w:r>
        <w:rPr>
          <w:rFonts w:ascii="仿宋_GB2312" w:eastAsia="仿宋_GB2312" w:hAnsi="Calibri" w:cs="Times New Roman" w:hint="eastAsia"/>
          <w:color w:val="000000"/>
          <w:sz w:val="32"/>
          <w:szCs w:val="32"/>
        </w:rPr>
        <w:t>分餐台清理</w:t>
      </w:r>
      <w:proofErr w:type="gramEnd"/>
      <w:r>
        <w:rPr>
          <w:rFonts w:ascii="仿宋_GB2312" w:eastAsia="仿宋_GB2312" w:hAnsi="Calibri" w:cs="Times New Roman" w:hint="eastAsia"/>
          <w:color w:val="000000"/>
          <w:sz w:val="32"/>
          <w:szCs w:val="32"/>
        </w:rPr>
        <w:t>不干净或有油污；</w:t>
      </w:r>
    </w:p>
    <w:p w14:paraId="44AA2135"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（2）未及时打扫卫生或打扫不干净；</w:t>
      </w:r>
    </w:p>
    <w:p w14:paraId="4DC8B54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（3）地面积水较多，存在安全隐患。</w:t>
      </w:r>
    </w:p>
    <w:p w14:paraId="27DF92DA"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4.餐具卫生有下列情形之一的，中标人承担相应违约责任，每次缴纳违约金400元：</w:t>
      </w:r>
    </w:p>
    <w:p w14:paraId="47118D2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（1）消毒后的餐具没有贮存在餐具专用保洁柜中；</w:t>
      </w:r>
    </w:p>
    <w:p w14:paraId="0761412E"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（2）餐具保洁柜不干净或存放其他物品；</w:t>
      </w:r>
    </w:p>
    <w:p w14:paraId="390E28A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（3）餐具未按要求消毒；</w:t>
      </w:r>
    </w:p>
    <w:p w14:paraId="6F3B39B4"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（4）餐具清洗不干净、存有油渍或食物残渣。</w:t>
      </w:r>
    </w:p>
    <w:p w14:paraId="4E21ABD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5.员工个人卫生有下列情形之一的，中标人承担相应违约责任，每次缴纳违约金200元：</w:t>
      </w:r>
    </w:p>
    <w:p w14:paraId="7CC973D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（1）未经体检、未获得健康证即上岗；</w:t>
      </w:r>
    </w:p>
    <w:p w14:paraId="576D4C01"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（2）留长指甲、涂指甲油或佩带饰物；</w:t>
      </w:r>
    </w:p>
    <w:p w14:paraId="1709A100"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（3）工作服、工作帽、围裙、口罩、袖套、工作证穿戴不齐全；</w:t>
      </w:r>
    </w:p>
    <w:p w14:paraId="6772404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（4）穿戴的工作衣帽不清洁或</w:t>
      </w:r>
      <w:proofErr w:type="gramStart"/>
      <w:r>
        <w:rPr>
          <w:rFonts w:ascii="仿宋_GB2312" w:eastAsia="仿宋_GB2312" w:hAnsi="Calibri" w:cs="Times New Roman" w:hint="eastAsia"/>
          <w:color w:val="000000"/>
          <w:sz w:val="32"/>
          <w:szCs w:val="32"/>
        </w:rPr>
        <w:t>工作帽未遮盖</w:t>
      </w:r>
      <w:proofErr w:type="gramEnd"/>
      <w:r>
        <w:rPr>
          <w:rFonts w:ascii="仿宋_GB2312" w:eastAsia="仿宋_GB2312" w:hAnsi="Calibri" w:cs="Times New Roman" w:hint="eastAsia"/>
          <w:color w:val="000000"/>
          <w:sz w:val="32"/>
          <w:szCs w:val="32"/>
        </w:rPr>
        <w:t>全部头发；</w:t>
      </w:r>
    </w:p>
    <w:p w14:paraId="25190EB5"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（5）在食品加工区、就餐区内有吸烟、饮酒等可能污染食品</w:t>
      </w:r>
      <w:r>
        <w:rPr>
          <w:rFonts w:ascii="仿宋_GB2312" w:eastAsia="仿宋_GB2312" w:hAnsi="Calibri" w:cs="Times New Roman" w:hint="eastAsia"/>
          <w:color w:val="000000"/>
          <w:sz w:val="32"/>
          <w:szCs w:val="32"/>
        </w:rPr>
        <w:lastRenderedPageBreak/>
        <w:t>的行为；</w:t>
      </w:r>
    </w:p>
    <w:p w14:paraId="4D55F598"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（6）接触直接入口食品的人员没有戴手套操作</w:t>
      </w:r>
      <w:r>
        <w:rPr>
          <w:rFonts w:ascii="楷体_GB2312" w:eastAsia="楷体_GB2312" w:hAnsi="Calibri" w:cs="Times New Roman" w:hint="eastAsia"/>
          <w:color w:val="000000"/>
          <w:sz w:val="30"/>
          <w:szCs w:val="30"/>
        </w:rPr>
        <w:t>（</w:t>
      </w:r>
      <w:proofErr w:type="gramStart"/>
      <w:r>
        <w:rPr>
          <w:rFonts w:ascii="楷体_GB2312" w:eastAsia="楷体_GB2312" w:hAnsi="Calibri" w:cs="Times New Roman" w:hint="eastAsia"/>
          <w:color w:val="000000"/>
          <w:sz w:val="30"/>
          <w:szCs w:val="30"/>
        </w:rPr>
        <w:t>含切配</w:t>
      </w:r>
      <w:proofErr w:type="gramEnd"/>
      <w:r>
        <w:rPr>
          <w:rFonts w:ascii="楷体_GB2312" w:eastAsia="楷体_GB2312" w:hAnsi="Calibri" w:cs="Times New Roman" w:hint="eastAsia"/>
          <w:color w:val="000000"/>
          <w:sz w:val="30"/>
          <w:szCs w:val="30"/>
        </w:rPr>
        <w:t>成品和点心加工人员）</w:t>
      </w:r>
      <w:r>
        <w:rPr>
          <w:rFonts w:ascii="仿宋_GB2312" w:eastAsia="仿宋_GB2312" w:hAnsi="Calibri" w:cs="Times New Roman" w:hint="eastAsia"/>
          <w:color w:val="000000"/>
          <w:sz w:val="32"/>
          <w:szCs w:val="32"/>
        </w:rPr>
        <w:t>。</w:t>
      </w:r>
    </w:p>
    <w:p w14:paraId="75BB98C4"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6.食品贮存有下列情形之一的，中标人承担相应违约责任，每次缴纳违约金300-500元</w:t>
      </w:r>
      <w:r>
        <w:rPr>
          <w:rFonts w:ascii="楷体_GB2312" w:eastAsia="楷体_GB2312" w:hAnsi="Calibri" w:cs="Times New Roman" w:hint="eastAsia"/>
          <w:color w:val="000000"/>
          <w:sz w:val="30"/>
          <w:szCs w:val="30"/>
        </w:rPr>
        <w:t>（由食堂监管办公室视情节轻重确定）</w:t>
      </w:r>
      <w:r>
        <w:rPr>
          <w:rFonts w:ascii="仿宋_GB2312" w:eastAsia="仿宋_GB2312" w:hAnsi="Calibri" w:cs="Times New Roman" w:hint="eastAsia"/>
          <w:color w:val="000000"/>
          <w:sz w:val="32"/>
          <w:szCs w:val="32"/>
        </w:rPr>
        <w:t>：</w:t>
      </w:r>
    </w:p>
    <w:p w14:paraId="38E07B2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（1）食品超过保质期未进行废弃处理，或出售超过保质期食品及变质食品；</w:t>
      </w:r>
    </w:p>
    <w:p w14:paraId="16E1935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（2）库房内食品未做到分类、分架、离地、离墙整齐堆放，或存放有扫把、拖把、书报、个人衣物、水杯、零食等杂物；</w:t>
      </w:r>
    </w:p>
    <w:p w14:paraId="66DF047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（3）将食品与有毒、有害物品</w:t>
      </w:r>
      <w:r>
        <w:rPr>
          <w:rFonts w:ascii="楷体_GB2312" w:eastAsia="楷体_GB2312" w:hAnsi="Calibri" w:cs="Times New Roman" w:hint="eastAsia"/>
          <w:color w:val="000000"/>
          <w:sz w:val="30"/>
          <w:szCs w:val="30"/>
        </w:rPr>
        <w:t>（如灭鼠药、杀虫剂、消毒剂）</w:t>
      </w:r>
      <w:r>
        <w:rPr>
          <w:rFonts w:ascii="仿宋_GB2312" w:eastAsia="仿宋_GB2312" w:hAnsi="Calibri" w:cs="Times New Roman" w:hint="eastAsia"/>
          <w:color w:val="000000"/>
          <w:sz w:val="32"/>
          <w:szCs w:val="32"/>
        </w:rPr>
        <w:t>存放在同一场所；</w:t>
      </w:r>
    </w:p>
    <w:p w14:paraId="14BC27F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（4）食品冷藏、冷冻没有做到原料、半成品、成品严格分开，</w:t>
      </w:r>
      <w:proofErr w:type="gramStart"/>
      <w:r>
        <w:rPr>
          <w:rFonts w:ascii="仿宋_GB2312" w:eastAsia="仿宋_GB2312" w:hAnsi="Calibri" w:cs="Times New Roman" w:hint="eastAsia"/>
          <w:color w:val="000000"/>
          <w:sz w:val="32"/>
          <w:szCs w:val="32"/>
        </w:rPr>
        <w:t>有生熟混放</w:t>
      </w:r>
      <w:proofErr w:type="gramEnd"/>
      <w:r>
        <w:rPr>
          <w:rFonts w:ascii="仿宋_GB2312" w:eastAsia="仿宋_GB2312" w:hAnsi="Calibri" w:cs="Times New Roman" w:hint="eastAsia"/>
          <w:color w:val="000000"/>
          <w:sz w:val="32"/>
          <w:szCs w:val="32"/>
        </w:rPr>
        <w:t>现象；</w:t>
      </w:r>
    </w:p>
    <w:p w14:paraId="115638E7"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（5）应密封贮存的食品未妥善密封，切配好的半成品长时间暴露在空气中存放、未覆盖保鲜膜或布罩；</w:t>
      </w:r>
    </w:p>
    <w:p w14:paraId="33D1A74C"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（5）切配好的半成品没有与原料分开存放，加工后的成品没有与半成品、原料分开存放。</w:t>
      </w:r>
    </w:p>
    <w:p w14:paraId="0D0BDCF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7.食品制作有下列情形之一的，中标人承担相应违约责任，每次缴纳违约金500-1000元</w:t>
      </w:r>
      <w:r>
        <w:rPr>
          <w:rFonts w:ascii="楷体_GB2312" w:eastAsia="楷体_GB2312" w:hAnsi="Calibri" w:cs="Times New Roman" w:hint="eastAsia"/>
          <w:color w:val="000000"/>
          <w:sz w:val="30"/>
          <w:szCs w:val="30"/>
        </w:rPr>
        <w:t>（由食堂监管办公室视情节轻重确定）</w:t>
      </w:r>
      <w:r>
        <w:rPr>
          <w:rFonts w:ascii="仿宋_GB2312" w:eastAsia="仿宋_GB2312" w:hAnsi="Calibri" w:cs="Times New Roman" w:hint="eastAsia"/>
          <w:color w:val="000000"/>
          <w:sz w:val="32"/>
          <w:szCs w:val="32"/>
        </w:rPr>
        <w:t>：</w:t>
      </w:r>
    </w:p>
    <w:p w14:paraId="1B29893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（1）动物性食品、植物性食品没有做到分池</w:t>
      </w:r>
      <w:r>
        <w:rPr>
          <w:rFonts w:ascii="楷体_GB2312" w:eastAsia="楷体_GB2312" w:hAnsi="Calibri" w:cs="Times New Roman" w:hint="eastAsia"/>
          <w:color w:val="000000"/>
          <w:sz w:val="30"/>
          <w:szCs w:val="30"/>
        </w:rPr>
        <w:t>（定位）</w:t>
      </w:r>
      <w:r>
        <w:rPr>
          <w:rFonts w:ascii="仿宋_GB2312" w:eastAsia="仿宋_GB2312" w:hAnsi="Calibri" w:cs="Times New Roman" w:hint="eastAsia"/>
          <w:color w:val="000000"/>
          <w:sz w:val="32"/>
          <w:szCs w:val="32"/>
        </w:rPr>
        <w:t>清洗，水产品未在专用水池清洗；</w:t>
      </w:r>
    </w:p>
    <w:p w14:paraId="2382ACE6"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（2）加工生、熟食品的刀、砧板、容器、抹布没有做到分别专用，并在每次使用后彻底清洗、消毒；</w:t>
      </w:r>
    </w:p>
    <w:p w14:paraId="672FAED2"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（3）清洗后的食品未加容器直接置于地面；</w:t>
      </w:r>
    </w:p>
    <w:p w14:paraId="2B52A221"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（4）烹饪用油反复多次使用、没有及时更换；</w:t>
      </w:r>
    </w:p>
    <w:p w14:paraId="1C229EC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（5）烹饪过程中没有启动排烟系统；</w:t>
      </w:r>
    </w:p>
    <w:p w14:paraId="773253D7"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（6）加工好的食品没有采取必要的保温措施。</w:t>
      </w:r>
    </w:p>
    <w:p w14:paraId="60C7629A"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8.食品供应有下列情形之一的，中标人承担相应违约责任，每次缴纳违约金500-2000元</w:t>
      </w:r>
      <w:r>
        <w:rPr>
          <w:rFonts w:ascii="楷体_GB2312" w:eastAsia="楷体_GB2312" w:hAnsi="Calibri" w:cs="Times New Roman" w:hint="eastAsia"/>
          <w:color w:val="000000"/>
          <w:sz w:val="30"/>
          <w:szCs w:val="30"/>
        </w:rPr>
        <w:t>（由食堂监管办公室视情节轻重确定）</w:t>
      </w:r>
      <w:r>
        <w:rPr>
          <w:rFonts w:ascii="仿宋_GB2312" w:eastAsia="仿宋_GB2312" w:hAnsi="Calibri" w:cs="Times New Roman" w:hint="eastAsia"/>
          <w:color w:val="000000"/>
          <w:sz w:val="32"/>
          <w:szCs w:val="32"/>
        </w:rPr>
        <w:t>：</w:t>
      </w:r>
    </w:p>
    <w:p w14:paraId="5C1EA5C1"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（1）供应的食品中有头发等异物或腐烂变质的食材，以及其他不符合食品卫生要求或有明显质量问题的情形；</w:t>
      </w:r>
    </w:p>
    <w:p w14:paraId="1EC9C7F7"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（2）未经医院允许擅自销售规定范围以外的食品；</w:t>
      </w:r>
    </w:p>
    <w:p w14:paraId="3E0902F5"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（3）销售的食品无明码标价，或收取的金额与标价不符；</w:t>
      </w:r>
    </w:p>
    <w:p w14:paraId="7AC33BA1"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（4）将加工好的食品留到下一餐供应，或供应隔夜菜。</w:t>
      </w:r>
    </w:p>
    <w:p w14:paraId="2ED38C65"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9.员工管理有下列情形之一的，中标人承担相应违约责任，每次缴纳违约金300-3000元</w:t>
      </w:r>
      <w:r>
        <w:rPr>
          <w:rFonts w:ascii="楷体_GB2312" w:eastAsia="楷体_GB2312" w:hAnsi="Calibri" w:cs="Times New Roman" w:hint="eastAsia"/>
          <w:color w:val="000000"/>
          <w:sz w:val="30"/>
          <w:szCs w:val="30"/>
        </w:rPr>
        <w:t>（由食堂监管办公室视情节轻重确定）</w:t>
      </w:r>
      <w:r>
        <w:rPr>
          <w:rFonts w:ascii="仿宋_GB2312" w:eastAsia="仿宋_GB2312" w:hAnsi="Calibri" w:cs="Times New Roman" w:hint="eastAsia"/>
          <w:color w:val="000000"/>
          <w:sz w:val="32"/>
          <w:szCs w:val="32"/>
        </w:rPr>
        <w:t>：</w:t>
      </w:r>
    </w:p>
    <w:p w14:paraId="04BDD0BE"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（1）员工之间或员工与医院人员之间出现口角、打架、斗殴、伤人等行为；</w:t>
      </w:r>
    </w:p>
    <w:p w14:paraId="00FDB888"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（2）员工在院内活动时有吸烟、衣着不整、乱扔杂物、吐痰等不文明行为；</w:t>
      </w:r>
    </w:p>
    <w:p w14:paraId="209CF307"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（3）偷窃医院或他人财物或公共物资、财产。</w:t>
      </w:r>
    </w:p>
    <w:p w14:paraId="4024212C"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10.中标人未按规定进行食品留样，每次缴纳违约金2000元。</w:t>
      </w:r>
    </w:p>
    <w:p w14:paraId="45195ADB"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11.食堂各类售卖窗口禁止使用现金交易，如有违背，每次缴纳违约金500元。</w:t>
      </w:r>
    </w:p>
    <w:p w14:paraId="78BF58D3"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12.中标人必须严格依据审定的食谱备餐，未经食堂监管办公室批准擅自调整、更换菜品，每次缴纳违约金500元。</w:t>
      </w:r>
    </w:p>
    <w:p w14:paraId="5FBF8B9D" w14:textId="77777777" w:rsidR="003A4F82" w:rsidRDefault="00000000">
      <w:pPr>
        <w:spacing w:line="579" w:lineRule="exact"/>
        <w:ind w:firstLineChars="200" w:firstLine="640"/>
        <w:rPr>
          <w:rFonts w:ascii="仿宋_GB2312" w:eastAsia="仿宋_GB2312" w:hAnsi="Calibri" w:cs="Times New Roman"/>
          <w:b/>
          <w:color w:val="000000"/>
          <w:sz w:val="32"/>
          <w:szCs w:val="32"/>
        </w:rPr>
      </w:pPr>
      <w:r>
        <w:rPr>
          <w:rFonts w:ascii="仿宋_GB2312" w:eastAsia="仿宋_GB2312" w:hAnsi="Calibri" w:cs="Times New Roman" w:hint="eastAsia"/>
          <w:color w:val="000000"/>
          <w:sz w:val="32"/>
          <w:szCs w:val="32"/>
        </w:rPr>
        <w:lastRenderedPageBreak/>
        <w:t>13.</w:t>
      </w:r>
      <w:r>
        <w:rPr>
          <w:rFonts w:ascii="仿宋_GB2312" w:eastAsia="仿宋_GB2312" w:hAnsi="Calibri" w:cs="Times New Roman" w:hint="eastAsia"/>
          <w:b/>
          <w:color w:val="000000"/>
          <w:sz w:val="32"/>
          <w:szCs w:val="32"/>
        </w:rPr>
        <w:t>中标人必须严格按约定执行，若发生提供菜品低于合同约定数量或品种、病员食堂毛利率出现高于35%的情况，经食堂监管办公室核实后，每次缴纳违约金1000元。</w:t>
      </w:r>
    </w:p>
    <w:p w14:paraId="525BF4B4"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14.员工如</w:t>
      </w:r>
      <w:proofErr w:type="gramStart"/>
      <w:r>
        <w:rPr>
          <w:rFonts w:ascii="仿宋_GB2312" w:eastAsia="仿宋_GB2312" w:hAnsi="Calibri" w:cs="Times New Roman" w:hint="eastAsia"/>
          <w:color w:val="000000"/>
          <w:sz w:val="32"/>
          <w:szCs w:val="32"/>
        </w:rPr>
        <w:t>在售餐中</w:t>
      </w:r>
      <w:proofErr w:type="gramEnd"/>
      <w:r>
        <w:rPr>
          <w:rFonts w:ascii="仿宋_GB2312" w:eastAsia="仿宋_GB2312" w:hAnsi="Calibri" w:cs="Times New Roman" w:hint="eastAsia"/>
          <w:color w:val="000000"/>
          <w:sz w:val="32"/>
          <w:szCs w:val="32"/>
        </w:rPr>
        <w:t>出现算错账、</w:t>
      </w:r>
      <w:proofErr w:type="gramStart"/>
      <w:r>
        <w:rPr>
          <w:rFonts w:ascii="仿宋_GB2312" w:eastAsia="仿宋_GB2312" w:hAnsi="Calibri" w:cs="Times New Roman" w:hint="eastAsia"/>
          <w:color w:val="000000"/>
          <w:sz w:val="32"/>
          <w:szCs w:val="32"/>
        </w:rPr>
        <w:t>刷错卡</w:t>
      </w:r>
      <w:proofErr w:type="gramEnd"/>
      <w:r>
        <w:rPr>
          <w:rFonts w:ascii="仿宋_GB2312" w:eastAsia="仿宋_GB2312" w:hAnsi="Calibri" w:cs="Times New Roman" w:hint="eastAsia"/>
          <w:color w:val="000000"/>
          <w:sz w:val="32"/>
          <w:szCs w:val="32"/>
        </w:rPr>
        <w:t>的情况，经食堂监管办公室核实后，第一次予以口头警告，此后每</w:t>
      </w:r>
      <w:proofErr w:type="gramStart"/>
      <w:r>
        <w:rPr>
          <w:rFonts w:ascii="仿宋_GB2312" w:eastAsia="仿宋_GB2312" w:hAnsi="Calibri" w:cs="Times New Roman" w:hint="eastAsia"/>
          <w:color w:val="000000"/>
          <w:sz w:val="32"/>
          <w:szCs w:val="32"/>
        </w:rPr>
        <w:t>按刷错</w:t>
      </w:r>
      <w:proofErr w:type="gramEnd"/>
      <w:r>
        <w:rPr>
          <w:rFonts w:ascii="仿宋_GB2312" w:eastAsia="仿宋_GB2312" w:hAnsi="Calibri" w:cs="Times New Roman" w:hint="eastAsia"/>
          <w:color w:val="000000"/>
          <w:sz w:val="32"/>
          <w:szCs w:val="32"/>
        </w:rPr>
        <w:t>一次，均</w:t>
      </w:r>
      <w:proofErr w:type="gramStart"/>
      <w:r>
        <w:rPr>
          <w:rFonts w:ascii="仿宋_GB2312" w:eastAsia="仿宋_GB2312" w:hAnsi="Calibri" w:cs="Times New Roman" w:hint="eastAsia"/>
          <w:color w:val="000000"/>
          <w:sz w:val="32"/>
          <w:szCs w:val="32"/>
        </w:rPr>
        <w:t>按刷错</w:t>
      </w:r>
      <w:proofErr w:type="gramEnd"/>
      <w:r>
        <w:rPr>
          <w:rFonts w:ascii="仿宋_GB2312" w:eastAsia="仿宋_GB2312" w:hAnsi="Calibri" w:cs="Times New Roman" w:hint="eastAsia"/>
          <w:color w:val="000000"/>
          <w:sz w:val="32"/>
          <w:szCs w:val="32"/>
        </w:rPr>
        <w:t>数目的10倍缴纳违约金。</w:t>
      </w:r>
    </w:p>
    <w:p w14:paraId="2CC78219"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15.中标人更换项目负责人、增加员工，必须提前报食堂监管办公室，经同意后方可实施，如有违背，每次缴纳违约金1000元。</w:t>
      </w:r>
    </w:p>
    <w:p w14:paraId="7CD6B15A"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16.平日正常保障期间，中标人必须根据招标文件明确的员工人数为食堂配齐员工，业务部门和食堂监管办公室不定期检查考勤情况。凡未经食堂监管办公室同意</w:t>
      </w:r>
      <w:r>
        <w:rPr>
          <w:rFonts w:ascii="仿宋_GB2312" w:eastAsia="仿宋_GB2312" w:hAnsi="Calibri" w:cs="Times New Roman" w:hint="eastAsia"/>
          <w:b/>
          <w:color w:val="000000"/>
          <w:sz w:val="32"/>
          <w:szCs w:val="32"/>
        </w:rPr>
        <w:t>而私自减少人数、达不到规定数量的，一经发现，每少1人，缴纳违约金1000元；</w:t>
      </w:r>
      <w:r>
        <w:rPr>
          <w:rFonts w:ascii="仿宋_GB2312" w:eastAsia="仿宋_GB2312" w:hAnsi="Calibri" w:cs="Times New Roman" w:hint="eastAsia"/>
          <w:color w:val="000000"/>
          <w:sz w:val="32"/>
          <w:szCs w:val="32"/>
        </w:rPr>
        <w:t>员工缺额达到10人的，医院有权单方面解除合同并没收全部履约保证金。</w:t>
      </w:r>
    </w:p>
    <w:p w14:paraId="535EB358"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17.因中标</w:t>
      </w:r>
      <w:proofErr w:type="gramStart"/>
      <w:r>
        <w:rPr>
          <w:rFonts w:ascii="仿宋_GB2312" w:eastAsia="仿宋_GB2312" w:hAnsi="Calibri" w:cs="Times New Roman" w:hint="eastAsia"/>
          <w:color w:val="000000"/>
          <w:sz w:val="32"/>
          <w:szCs w:val="32"/>
        </w:rPr>
        <w:t>人原因</w:t>
      </w:r>
      <w:proofErr w:type="gramEnd"/>
      <w:r>
        <w:rPr>
          <w:rFonts w:ascii="仿宋_GB2312" w:eastAsia="仿宋_GB2312" w:hAnsi="Calibri" w:cs="Times New Roman" w:hint="eastAsia"/>
          <w:color w:val="000000"/>
          <w:sz w:val="32"/>
          <w:szCs w:val="32"/>
        </w:rPr>
        <w:t>导致供餐延误15分钟以上，或提前15分钟以上停止供餐的，每次缴纳违约金5000元，并提交书面整改报告；不按规定时间供餐累计达到3次的，医院有权单方面解除合同且不承担违约责任，并没收全部履约保证金。</w:t>
      </w:r>
    </w:p>
    <w:p w14:paraId="7313154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18.中标人如有员工将已验收入库的食品据为己有、重复验收或私自运出挪作它用，一经发现，第一次缴纳5000元违约金并提交书面整改报告，第二次缴纳10000元违约金并处停业整顿，第三次医院将直接解除合同、按有关规定对中标人予以处罚。</w:t>
      </w:r>
    </w:p>
    <w:p w14:paraId="3E251F1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19.如食堂在医院上级机关检查中受到通报批评，中标人每次缴纳5000元违约金；问题严重、对医院声誉造成恶劣影响的，医</w:t>
      </w:r>
      <w:r>
        <w:rPr>
          <w:rFonts w:ascii="仿宋_GB2312" w:eastAsia="仿宋_GB2312" w:hAnsi="Calibri" w:cs="Times New Roman" w:hint="eastAsia"/>
          <w:color w:val="000000"/>
          <w:sz w:val="32"/>
          <w:szCs w:val="32"/>
        </w:rPr>
        <w:lastRenderedPageBreak/>
        <w:t>院有权单方面解除合同且不承担违约责任，并没收全部履约保证金。</w:t>
      </w:r>
    </w:p>
    <w:p w14:paraId="312763FE"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20.医院若对中标人提供的伙食保障服务有任何意见，可随时向中标人反映，中标人应及时处理、立即整改，否则医院有权给予警告、罚款直至解除合同并没收全部履约保证金的处罚。</w:t>
      </w:r>
    </w:p>
    <w:p w14:paraId="4F33D38D" w14:textId="77777777" w:rsidR="003A4F82" w:rsidRDefault="00000000">
      <w:pPr>
        <w:spacing w:line="579"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上述违约责任均由医院院务处或食堂监管办公室认定，并向中标人出具处罚通知书；中标人接到处罚通知书后，须在3个工作日内到财务结算室足额缴纳违约金，并将交款收据报食堂监管办公室备案；超过规定期限15日以上仍拒绝缴纳违约金、态度恶劣、拒不配合的，医院有权单方面解除合同且不承担违约责任，同时有权没收全部履约保证金。</w:t>
      </w:r>
    </w:p>
    <w:p w14:paraId="12479E9E" w14:textId="77777777" w:rsidR="003A4F82" w:rsidRDefault="00000000">
      <w:pPr>
        <w:spacing w:line="579" w:lineRule="exact"/>
        <w:ind w:firstLineChars="200" w:firstLine="643"/>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因军队体制编制调整、政策制度变化或遇不可抗拒力等特殊情况需解除合同时，医院有权单方面解除合同且不承担违约责任。</w:t>
      </w:r>
    </w:p>
    <w:p w14:paraId="609CD76F"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21" w:name="_Toc149056094"/>
      <w:r>
        <w:rPr>
          <w:rFonts w:ascii="楷体_GB2312" w:eastAsia="楷体_GB2312" w:hAnsi="宋体" w:cs="宋体" w:hint="eastAsia"/>
          <w:lang w:val="zh-CN"/>
        </w:rPr>
        <w:t>（六）履约保证金</w:t>
      </w:r>
      <w:bookmarkEnd w:id="21"/>
    </w:p>
    <w:p w14:paraId="7C019476" w14:textId="77777777" w:rsidR="003A4F82" w:rsidRDefault="00000000">
      <w:pPr>
        <w:spacing w:line="579" w:lineRule="exact"/>
        <w:ind w:firstLineChars="200" w:firstLine="640"/>
        <w:rPr>
          <w:rFonts w:ascii="仿宋_GB2312" w:eastAsia="仿宋_GB2312" w:hAnsi="Calibri" w:cs="Times New Roman"/>
          <w:color w:val="000000"/>
          <w:sz w:val="32"/>
          <w:szCs w:val="32"/>
        </w:rPr>
      </w:pPr>
      <w:bookmarkStart w:id="22" w:name="_Toc128397374"/>
      <w:bookmarkStart w:id="23" w:name="_Toc130887375"/>
      <w:bookmarkStart w:id="24" w:name="_Toc132398711"/>
      <w:bookmarkStart w:id="25" w:name="_Toc130886521"/>
      <w:bookmarkStart w:id="26" w:name="_Toc128149846"/>
      <w:bookmarkStart w:id="27" w:name="_Toc128147495"/>
      <w:bookmarkStart w:id="28" w:name="_Toc127547643"/>
      <w:bookmarkStart w:id="29" w:name="_Toc128147352"/>
      <w:bookmarkStart w:id="30" w:name="_Toc128149622"/>
      <w:r>
        <w:rPr>
          <w:rFonts w:ascii="仿宋_GB2312" w:eastAsia="仿宋_GB2312" w:hAnsi="Calibri" w:cs="Times New Roman" w:hint="eastAsia"/>
          <w:color w:val="000000"/>
          <w:sz w:val="32"/>
          <w:szCs w:val="32"/>
        </w:rPr>
        <w:t>中标通知书发出后、合同签订前，中标人须向医院指定账户缴纳履约保证金50万元。合同期满后，在中标人无严重违约行为且未给医院造成经济损失的情况下，医院将无息退还履约保证金。</w:t>
      </w:r>
    </w:p>
    <w:p w14:paraId="63A97C95" w14:textId="77777777" w:rsidR="003A4F82" w:rsidRDefault="00000000">
      <w:pPr>
        <w:pStyle w:val="3"/>
        <w:spacing w:before="0" w:after="0" w:line="560" w:lineRule="exact"/>
        <w:ind w:firstLine="560"/>
        <w:rPr>
          <w:rFonts w:ascii="黑体" w:eastAsia="黑体" w:hAnsi="黑体" w:cs="黑体"/>
          <w:b w:val="0"/>
        </w:rPr>
      </w:pPr>
      <w:bookmarkStart w:id="31" w:name="_Toc149056095"/>
      <w:r>
        <w:rPr>
          <w:rFonts w:ascii="黑体" w:eastAsia="黑体" w:hAnsi="黑体" w:cs="黑体" w:hint="eastAsia"/>
          <w:b w:val="0"/>
        </w:rPr>
        <w:t>三、技术要求</w:t>
      </w:r>
      <w:bookmarkEnd w:id="22"/>
      <w:bookmarkEnd w:id="23"/>
      <w:bookmarkEnd w:id="24"/>
      <w:bookmarkEnd w:id="25"/>
      <w:bookmarkEnd w:id="26"/>
      <w:bookmarkEnd w:id="27"/>
      <w:bookmarkEnd w:id="28"/>
      <w:bookmarkEnd w:id="29"/>
      <w:bookmarkEnd w:id="30"/>
      <w:bookmarkEnd w:id="31"/>
    </w:p>
    <w:p w14:paraId="781D5AEF" w14:textId="77777777" w:rsidR="003A4F82" w:rsidRDefault="00000000">
      <w:pPr>
        <w:pStyle w:val="a6"/>
        <w:spacing w:before="0" w:after="0" w:line="560" w:lineRule="exact"/>
        <w:ind w:firstLineChars="147" w:firstLine="472"/>
        <w:jc w:val="both"/>
        <w:rPr>
          <w:rFonts w:ascii="楷体_GB2312" w:eastAsia="楷体_GB2312" w:hAnsi="宋体" w:cs="宋体"/>
          <w:lang w:val="zh-CN"/>
        </w:rPr>
      </w:pPr>
      <w:bookmarkStart w:id="32" w:name="_Toc149056096"/>
      <w:r>
        <w:rPr>
          <w:rFonts w:ascii="楷体_GB2312" w:eastAsia="楷体_GB2312" w:hAnsi="宋体" w:cs="宋体" w:hint="eastAsia"/>
          <w:lang w:val="zh-CN"/>
        </w:rPr>
        <w:t>（一）A类人员食堂</w:t>
      </w:r>
      <w:bookmarkEnd w:id="32"/>
    </w:p>
    <w:p w14:paraId="193677DD"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A类人员食堂以餐饮公司整体引进劳务方式实施保障，服务对象为A类人员、</w:t>
      </w:r>
      <w:proofErr w:type="gramStart"/>
      <w:r>
        <w:rPr>
          <w:rFonts w:ascii="仿宋_GB2312" w:eastAsia="仿宋_GB2312" w:hAnsi="Calibri" w:cs="Times New Roman" w:hint="eastAsia"/>
          <w:color w:val="000000"/>
          <w:sz w:val="32"/>
          <w:szCs w:val="32"/>
        </w:rPr>
        <w:t>社聘人员副</w:t>
      </w:r>
      <w:proofErr w:type="gramEnd"/>
      <w:r>
        <w:rPr>
          <w:rFonts w:ascii="仿宋_GB2312" w:eastAsia="仿宋_GB2312" w:hAnsi="Calibri" w:cs="Times New Roman" w:hint="eastAsia"/>
          <w:color w:val="000000"/>
          <w:sz w:val="32"/>
          <w:szCs w:val="32"/>
        </w:rPr>
        <w:t>高以上专家教授，约1000余人。</w:t>
      </w:r>
    </w:p>
    <w:p w14:paraId="59A128A2" w14:textId="77777777" w:rsidR="003A4F82" w:rsidRDefault="00000000">
      <w:pPr>
        <w:pStyle w:val="1"/>
        <w:spacing w:line="560" w:lineRule="exact"/>
        <w:ind w:firstLine="640"/>
        <w:rPr>
          <w:rFonts w:ascii="仿宋_GB2312" w:eastAsia="仿宋_GB2312"/>
          <w:sz w:val="32"/>
          <w:szCs w:val="32"/>
        </w:rPr>
      </w:pPr>
      <w:r>
        <w:rPr>
          <w:rFonts w:ascii="仿宋_GB2312" w:eastAsia="仿宋_GB2312" w:hint="eastAsia"/>
          <w:sz w:val="32"/>
          <w:szCs w:val="32"/>
        </w:rPr>
        <w:t>1.供餐标准</w:t>
      </w:r>
    </w:p>
    <w:p w14:paraId="16A0B668"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供餐标准为35.4元/天。①享受工作餐的A类人员，每日自费5元、补助30.4元，在按军队政策执行</w:t>
      </w:r>
      <w:proofErr w:type="gramStart"/>
      <w:r>
        <w:rPr>
          <w:rFonts w:ascii="仿宋_GB2312" w:eastAsia="仿宋_GB2312" w:hAnsi="Calibri" w:cs="Times New Roman" w:hint="eastAsia"/>
          <w:color w:val="000000"/>
          <w:sz w:val="32"/>
          <w:szCs w:val="32"/>
        </w:rPr>
        <w:t>下医院</w:t>
      </w:r>
      <w:proofErr w:type="gramEnd"/>
      <w:r>
        <w:rPr>
          <w:rFonts w:ascii="仿宋_GB2312" w:eastAsia="仿宋_GB2312" w:hAnsi="Calibri" w:cs="Times New Roman" w:hint="eastAsia"/>
          <w:color w:val="000000"/>
          <w:sz w:val="32"/>
          <w:szCs w:val="32"/>
        </w:rPr>
        <w:t>可根据实际情况</w:t>
      </w:r>
      <w:r>
        <w:rPr>
          <w:rFonts w:ascii="仿宋_GB2312" w:eastAsia="仿宋_GB2312" w:hAnsi="Calibri" w:cs="Times New Roman" w:hint="eastAsia"/>
          <w:color w:val="000000"/>
          <w:sz w:val="32"/>
          <w:szCs w:val="32"/>
        </w:rPr>
        <w:lastRenderedPageBreak/>
        <w:t>调整。目前医院执行：早餐自费1元补贴5元，午餐自费2元补贴16.4元，晚餐自费2元补贴9元；②按</w:t>
      </w:r>
      <w:proofErr w:type="gramStart"/>
      <w:r>
        <w:rPr>
          <w:rFonts w:ascii="仿宋_GB2312" w:eastAsia="仿宋_GB2312" w:hAnsi="Calibri" w:cs="Times New Roman" w:hint="eastAsia"/>
          <w:color w:val="000000"/>
          <w:sz w:val="32"/>
          <w:szCs w:val="32"/>
        </w:rPr>
        <w:t>标准计领伙食费</w:t>
      </w:r>
      <w:proofErr w:type="gramEnd"/>
      <w:r>
        <w:rPr>
          <w:rFonts w:ascii="仿宋_GB2312" w:eastAsia="仿宋_GB2312" w:hAnsi="Calibri" w:cs="Times New Roman" w:hint="eastAsia"/>
          <w:color w:val="000000"/>
          <w:sz w:val="32"/>
          <w:szCs w:val="32"/>
        </w:rPr>
        <w:t>的A类人员，每日自费1.6元、计领伙食费30.4元（义务兵全额32元）；③聘用制专家教授早午晚餐分别自费6元、18.4元、11元。</w:t>
      </w:r>
    </w:p>
    <w:p w14:paraId="2E82684F" w14:textId="77777777" w:rsidR="003A4F82" w:rsidRDefault="00000000">
      <w:pPr>
        <w:pStyle w:val="1"/>
        <w:spacing w:line="560" w:lineRule="exact"/>
        <w:ind w:firstLine="640"/>
        <w:rPr>
          <w:rFonts w:ascii="仿宋_GB2312" w:eastAsia="仿宋_GB2312"/>
          <w:sz w:val="32"/>
          <w:szCs w:val="32"/>
        </w:rPr>
      </w:pPr>
      <w:r>
        <w:rPr>
          <w:rFonts w:ascii="仿宋_GB2312" w:eastAsia="仿宋_GB2312" w:hint="eastAsia"/>
          <w:sz w:val="32"/>
          <w:szCs w:val="32"/>
        </w:rPr>
        <w:t>2.保障模式</w:t>
      </w:r>
    </w:p>
    <w:p w14:paraId="5BE85ED6"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自助餐形式保障，品种数量不得少于以下种类：</w:t>
      </w:r>
    </w:p>
    <w:p w14:paraId="7C8B2429"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①早餐：中式点心12种，西式点心6种，蛋类4种，主食4种，面类4种浇头，时蔬3种、酱菜4种、水果2种、豆浆、牛奶、咖啡等。</w:t>
      </w:r>
    </w:p>
    <w:p w14:paraId="00F732BB"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②中餐：4种开胃菜、4种大荤、4种小荤、4种蔬菜、4种主食、3种水果、特色菜（每日更换）、酸奶、果汁、咖啡、荤汤、素汤。</w:t>
      </w:r>
    </w:p>
    <w:p w14:paraId="2661F0E6"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③晚餐：4种大荤、4种小荤、3种蔬菜、3种主食。</w:t>
      </w:r>
    </w:p>
    <w:p w14:paraId="16636D8B" w14:textId="77777777" w:rsidR="003A4F82" w:rsidRDefault="00000000">
      <w:pPr>
        <w:widowControl/>
        <w:spacing w:line="560" w:lineRule="exact"/>
        <w:ind w:firstLineChars="200" w:firstLine="640"/>
        <w:jc w:val="left"/>
        <w:rPr>
          <w:rFonts w:ascii="仿宋_GB2312" w:eastAsia="仿宋_GB2312" w:hAnsi="Bradley Hand ITC" w:cs="Microsoft Uighur"/>
          <w:bCs/>
          <w:sz w:val="32"/>
          <w:szCs w:val="32"/>
        </w:rPr>
      </w:pPr>
      <w:r>
        <w:rPr>
          <w:rFonts w:ascii="仿宋_GB2312" w:eastAsia="仿宋_GB2312" w:hAnsi="Bradley Hand ITC" w:cs="Microsoft Uighur" w:hint="eastAsia"/>
          <w:bCs/>
          <w:sz w:val="32"/>
          <w:szCs w:val="32"/>
        </w:rPr>
        <w:t>中标人应当每周制订营养食谱，由专业营养师审核把关，必须符合A类人员每日食物定量和营养定量标准。除早餐可适当使用半成品外，午、晚餐的菜品应以新鲜肉类、蔬菜为主要原料，尽量减少半成品特别是合成肉制品（如鸡柳、蟹肉棒、蛋饺、虾饼、鱼丸）的使用，确需使用的，每周原则上不超过2次；热菜、汤粥应花样丰富、每日轮换，1周内</w:t>
      </w:r>
      <w:proofErr w:type="gramStart"/>
      <w:r>
        <w:rPr>
          <w:rFonts w:ascii="仿宋_GB2312" w:eastAsia="仿宋_GB2312" w:hAnsi="Bradley Hand ITC" w:cs="Microsoft Uighur" w:hint="eastAsia"/>
          <w:bCs/>
          <w:sz w:val="32"/>
          <w:szCs w:val="32"/>
        </w:rPr>
        <w:t>不</w:t>
      </w:r>
      <w:proofErr w:type="gramEnd"/>
      <w:r>
        <w:rPr>
          <w:rFonts w:ascii="仿宋_GB2312" w:eastAsia="仿宋_GB2312" w:hAnsi="Bradley Hand ITC" w:cs="Microsoft Uighur" w:hint="eastAsia"/>
          <w:bCs/>
          <w:sz w:val="32"/>
          <w:szCs w:val="32"/>
        </w:rPr>
        <w:t>重样，冬夏季节可根据气温变化和官兵需要增加姜汤、绿豆汤供应；严控油炸食品供应；除经批准开设的卤菜档口外，一般不得供应凉菜。</w:t>
      </w:r>
    </w:p>
    <w:p w14:paraId="7F6E1F22" w14:textId="77777777" w:rsidR="003A4F82" w:rsidRDefault="00000000">
      <w:pPr>
        <w:pStyle w:val="1"/>
        <w:spacing w:line="560" w:lineRule="exact"/>
        <w:ind w:firstLine="640"/>
        <w:rPr>
          <w:rFonts w:ascii="仿宋_GB2312" w:eastAsia="仿宋_GB2312"/>
          <w:sz w:val="32"/>
          <w:szCs w:val="32"/>
        </w:rPr>
      </w:pPr>
      <w:r>
        <w:rPr>
          <w:rFonts w:ascii="仿宋_GB2312" w:eastAsia="仿宋_GB2312" w:hint="eastAsia"/>
          <w:sz w:val="32"/>
          <w:szCs w:val="32"/>
        </w:rPr>
        <w:t>3.保障时间</w:t>
      </w:r>
    </w:p>
    <w:p w14:paraId="3EAD554C"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保障时间为06：30-24：00。集中供餐为早6:30-8:00，午10:30-12:30，晚16:40-18:40，夜宵21:00-24:00，上述以外安排值班人员、做好应急保障。</w:t>
      </w:r>
    </w:p>
    <w:p w14:paraId="1AAE2319" w14:textId="77777777" w:rsidR="003A4F82" w:rsidRDefault="00000000">
      <w:pPr>
        <w:pStyle w:val="1"/>
        <w:spacing w:line="560" w:lineRule="exact"/>
        <w:ind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4.人员配置</w:t>
      </w:r>
    </w:p>
    <w:p w14:paraId="25852B6F" w14:textId="77777777" w:rsidR="003A4F82" w:rsidRDefault="00000000">
      <w:pPr>
        <w:widowControl/>
        <w:spacing w:line="560"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面向A类人员服务的购买劳务人员，炊事人员数量不少于42人，</w:t>
      </w:r>
      <w:r>
        <w:rPr>
          <w:rFonts w:ascii="仿宋_GB2312" w:eastAsia="仿宋_GB2312" w:hAnsi="Calibri" w:cs="Times New Roman" w:hint="eastAsia"/>
          <w:b/>
          <w:color w:val="000000"/>
          <w:sz w:val="32"/>
          <w:szCs w:val="32"/>
        </w:rPr>
        <w:t>每天应按在岗人数交纳搭伙费10元/人，</w:t>
      </w:r>
      <w:r>
        <w:rPr>
          <w:rFonts w:ascii="仿宋_GB2312" w:eastAsia="仿宋_GB2312" w:hAnsi="Calibri" w:cs="Times New Roman" w:hint="eastAsia"/>
          <w:color w:val="000000"/>
          <w:sz w:val="32"/>
          <w:szCs w:val="32"/>
        </w:rPr>
        <w:t>其中：</w:t>
      </w:r>
    </w:p>
    <w:p w14:paraId="00E00164" w14:textId="77777777" w:rsidR="003A4F82" w:rsidRDefault="00000000">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①投标人必须依据此人数进行投标，不得减少人数，否则作无效投标处理。</w:t>
      </w:r>
    </w:p>
    <w:p w14:paraId="2CA2186B" w14:textId="77777777" w:rsidR="003A4F82" w:rsidRDefault="00000000">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②劳务费总报价不得超过“一、采购项目基本情况”明确的相应控制价，否则作无效投标处理。</w:t>
      </w:r>
    </w:p>
    <w:p w14:paraId="618F9876" w14:textId="77777777" w:rsidR="003A4F82" w:rsidRDefault="00000000">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③投标人必须依照本表进行报价，岗位不得超出本表所列范围，岗位设置、总人数及各岗位配备人数不得做修改减少。</w:t>
      </w:r>
    </w:p>
    <w:p w14:paraId="5CD8D92B" w14:textId="77777777" w:rsidR="003A4F82" w:rsidRDefault="00000000">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④每月劳务费由各岗位的人数与中标方案的平均月薪、税费及管理费标准计算得出，全年劳务费=每月劳务费×12，全年劳务费总计为各食堂的全年劳务费之</w:t>
      </w:r>
      <w:proofErr w:type="gramStart"/>
      <w:r>
        <w:rPr>
          <w:rFonts w:ascii="仿宋_GB2312" w:eastAsia="仿宋_GB2312" w:hAnsi="Calibri" w:cs="Times New Roman" w:hint="eastAsia"/>
          <w:color w:val="000000"/>
          <w:sz w:val="32"/>
          <w:szCs w:val="32"/>
        </w:rPr>
        <w:t>和</w:t>
      </w:r>
      <w:proofErr w:type="gramEnd"/>
      <w:r>
        <w:rPr>
          <w:rFonts w:ascii="仿宋_GB2312" w:eastAsia="仿宋_GB2312" w:hAnsi="Calibri" w:cs="Times New Roman" w:hint="eastAsia"/>
          <w:color w:val="000000"/>
          <w:sz w:val="32"/>
          <w:szCs w:val="32"/>
        </w:rPr>
        <w:t>。此为投标报价，具体结算金额以实际核定结果、人员每月考勤为准。</w:t>
      </w:r>
    </w:p>
    <w:p w14:paraId="0610372B" w14:textId="77777777" w:rsidR="003A4F82" w:rsidRDefault="00000000">
      <w:pPr>
        <w:spacing w:line="560"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⑤A类人员食堂配置至少满足以下岗位配置要求：</w:t>
      </w:r>
    </w:p>
    <w:p w14:paraId="3721195B" w14:textId="77777777" w:rsidR="003A4F82" w:rsidRDefault="003A4F82">
      <w:pPr>
        <w:widowControl/>
        <w:spacing w:line="560" w:lineRule="exact"/>
        <w:ind w:firstLineChars="200" w:firstLine="640"/>
        <w:jc w:val="left"/>
        <w:rPr>
          <w:rFonts w:ascii="仿宋_GB2312" w:eastAsia="仿宋_GB2312" w:hAnsi="Calibri" w:cs="Times New Roman"/>
          <w:color w:val="000000"/>
          <w:sz w:val="32"/>
          <w:szCs w:val="32"/>
        </w:rPr>
      </w:pPr>
    </w:p>
    <w:tbl>
      <w:tblPr>
        <w:tblW w:w="9803" w:type="dxa"/>
        <w:jc w:val="center"/>
        <w:tblLayout w:type="fixed"/>
        <w:tblCellMar>
          <w:left w:w="0" w:type="dxa"/>
          <w:right w:w="0" w:type="dxa"/>
        </w:tblCellMar>
        <w:tblLook w:val="04A0" w:firstRow="1" w:lastRow="0" w:firstColumn="1" w:lastColumn="0" w:noHBand="0" w:noVBand="1"/>
      </w:tblPr>
      <w:tblGrid>
        <w:gridCol w:w="711"/>
        <w:gridCol w:w="1134"/>
        <w:gridCol w:w="3969"/>
        <w:gridCol w:w="2869"/>
        <w:gridCol w:w="1120"/>
      </w:tblGrid>
      <w:tr w:rsidR="003A4F82" w14:paraId="4BD4ECC9" w14:textId="77777777">
        <w:trPr>
          <w:cantSplit/>
          <w:trHeight w:val="418"/>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0BD67C66" w14:textId="77777777" w:rsidR="003A4F82" w:rsidRDefault="00000000">
            <w:pPr>
              <w:widowControl/>
              <w:spacing w:line="440" w:lineRule="exact"/>
              <w:jc w:val="center"/>
              <w:rPr>
                <w:rFonts w:ascii="宋体" w:eastAsia="宋体" w:hAnsi="宋体"/>
                <w:bCs/>
              </w:rPr>
            </w:pPr>
            <w:r>
              <w:rPr>
                <w:rFonts w:ascii="宋体" w:eastAsia="宋体" w:hAnsi="宋体" w:hint="eastAsia"/>
                <w:bCs/>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3E6EFB58" w14:textId="77777777" w:rsidR="003A4F82" w:rsidRDefault="00000000">
            <w:pPr>
              <w:widowControl/>
              <w:spacing w:line="440" w:lineRule="exact"/>
              <w:jc w:val="center"/>
              <w:rPr>
                <w:rFonts w:ascii="宋体" w:eastAsia="宋体" w:hAnsi="宋体"/>
                <w:bCs/>
              </w:rPr>
            </w:pPr>
            <w:r>
              <w:rPr>
                <w:rFonts w:ascii="宋体" w:eastAsia="宋体" w:hAnsi="宋体" w:hint="eastAsia"/>
                <w:bCs/>
              </w:rPr>
              <w:t>岗位</w:t>
            </w:r>
          </w:p>
        </w:tc>
        <w:tc>
          <w:tcPr>
            <w:tcW w:w="3969" w:type="dxa"/>
            <w:tcBorders>
              <w:top w:val="single" w:sz="4" w:space="0" w:color="000000"/>
              <w:left w:val="single" w:sz="4" w:space="0" w:color="000000"/>
              <w:bottom w:val="single" w:sz="4" w:space="0" w:color="000000"/>
              <w:right w:val="single" w:sz="4" w:space="0" w:color="000000"/>
            </w:tcBorders>
          </w:tcPr>
          <w:p w14:paraId="42AD31D7" w14:textId="77777777" w:rsidR="003A4F82" w:rsidRDefault="00000000">
            <w:pPr>
              <w:widowControl/>
              <w:spacing w:line="440" w:lineRule="exact"/>
              <w:jc w:val="center"/>
              <w:rPr>
                <w:rFonts w:ascii="宋体" w:eastAsia="宋体" w:hAnsi="宋体"/>
                <w:bCs/>
              </w:rPr>
            </w:pPr>
            <w:r>
              <w:rPr>
                <w:rFonts w:ascii="宋体" w:eastAsia="宋体" w:hAnsi="宋体" w:hint="eastAsia"/>
                <w:bCs/>
              </w:rPr>
              <w:t>岗位职责</w:t>
            </w:r>
          </w:p>
        </w:tc>
        <w:tc>
          <w:tcPr>
            <w:tcW w:w="2869" w:type="dxa"/>
            <w:tcBorders>
              <w:top w:val="single" w:sz="4" w:space="0" w:color="000000"/>
              <w:left w:val="single" w:sz="4" w:space="0" w:color="000000"/>
              <w:bottom w:val="single" w:sz="4" w:space="0" w:color="000000"/>
              <w:right w:val="single" w:sz="4" w:space="0" w:color="000000"/>
            </w:tcBorders>
          </w:tcPr>
          <w:p w14:paraId="095DDAE7" w14:textId="77777777" w:rsidR="003A4F82" w:rsidRDefault="00000000">
            <w:pPr>
              <w:widowControl/>
              <w:spacing w:line="440" w:lineRule="exact"/>
              <w:jc w:val="center"/>
              <w:rPr>
                <w:rFonts w:ascii="宋体" w:eastAsia="宋体" w:hAnsi="宋体"/>
                <w:bCs/>
              </w:rPr>
            </w:pPr>
            <w:r>
              <w:rPr>
                <w:rFonts w:ascii="宋体" w:eastAsia="宋体" w:hAnsi="宋体" w:hint="eastAsia"/>
                <w:bCs/>
              </w:rPr>
              <w:t>任职要求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70A38291" w14:textId="77777777" w:rsidR="003A4F82" w:rsidRDefault="00000000">
            <w:pPr>
              <w:widowControl/>
              <w:spacing w:line="440" w:lineRule="exact"/>
              <w:jc w:val="center"/>
              <w:rPr>
                <w:rFonts w:ascii="宋体" w:eastAsia="宋体" w:hAnsi="宋体"/>
                <w:bCs/>
              </w:rPr>
            </w:pPr>
            <w:r>
              <w:rPr>
                <w:rFonts w:ascii="宋体" w:eastAsia="宋体" w:hAnsi="宋体" w:hint="eastAsia"/>
                <w:bCs/>
              </w:rPr>
              <w:t>人数</w:t>
            </w:r>
          </w:p>
        </w:tc>
      </w:tr>
      <w:tr w:rsidR="003A4F82" w14:paraId="7B1FF471" w14:textId="77777777">
        <w:trPr>
          <w:cantSplit/>
          <w:trHeight w:val="529"/>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428CBB74" w14:textId="77777777" w:rsidR="003A4F82" w:rsidRDefault="00000000">
            <w:pPr>
              <w:widowControl/>
              <w:spacing w:line="440" w:lineRule="exact"/>
              <w:jc w:val="center"/>
              <w:rPr>
                <w:rFonts w:ascii="宋体" w:hAnsi="宋体"/>
                <w:bCs/>
              </w:rPr>
            </w:pPr>
            <w:r>
              <w:rPr>
                <w:rFonts w:ascii="宋体" w:hAnsi="宋体"/>
                <w:bCs/>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C002237"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kern w:val="0"/>
                <w:sz w:val="18"/>
                <w:szCs w:val="18"/>
              </w:rPr>
              <w:t>A类人员灶厨师组长</w:t>
            </w:r>
          </w:p>
        </w:tc>
        <w:tc>
          <w:tcPr>
            <w:tcW w:w="3969" w:type="dxa"/>
            <w:tcBorders>
              <w:top w:val="single" w:sz="4" w:space="0" w:color="000000"/>
              <w:left w:val="single" w:sz="4" w:space="0" w:color="000000"/>
              <w:bottom w:val="single" w:sz="4" w:space="0" w:color="000000"/>
              <w:right w:val="single" w:sz="4" w:space="0" w:color="000000"/>
            </w:tcBorders>
          </w:tcPr>
          <w:p w14:paraId="1C2D5FFD"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全面负责A类人员食堂各项工作；拟定周菜谱，落实成本核算；制定每日排班细则；组织接待用餐保障；把握食品安全，</w:t>
            </w:r>
            <w:proofErr w:type="gramStart"/>
            <w:r>
              <w:rPr>
                <w:rFonts w:ascii="宋体" w:eastAsia="宋体" w:hAnsi="宋体" w:cs="宋体" w:hint="eastAsia"/>
                <w:kern w:val="0"/>
                <w:sz w:val="18"/>
                <w:szCs w:val="18"/>
              </w:rPr>
              <w:t>把控菜品质</w:t>
            </w:r>
            <w:proofErr w:type="gramEnd"/>
            <w:r>
              <w:rPr>
                <w:rFonts w:ascii="宋体" w:eastAsia="宋体" w:hAnsi="宋体" w:cs="宋体" w:hint="eastAsia"/>
                <w:kern w:val="0"/>
                <w:sz w:val="18"/>
                <w:szCs w:val="18"/>
              </w:rPr>
              <w:t>量；协调日常工作安排；检查日常工作开展情况；组织业务培训会，分析、提高伙食保障水平；对接医院管理人员，按规定落实日常管理制度；完成医院赋予的其他工作任务。</w:t>
            </w:r>
          </w:p>
        </w:tc>
        <w:tc>
          <w:tcPr>
            <w:tcW w:w="2869" w:type="dxa"/>
            <w:tcBorders>
              <w:top w:val="single" w:sz="4" w:space="0" w:color="000000"/>
              <w:left w:val="single" w:sz="4" w:space="0" w:color="000000"/>
              <w:bottom w:val="single" w:sz="4" w:space="0" w:color="000000"/>
              <w:right w:val="single" w:sz="4" w:space="0" w:color="000000"/>
            </w:tcBorders>
            <w:vAlign w:val="center"/>
          </w:tcPr>
          <w:p w14:paraId="13C835BE"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大专及以上学历，具备高级厨师证</w:t>
            </w:r>
            <w:r>
              <w:rPr>
                <w:rFonts w:ascii="宋体" w:eastAsia="宋体" w:hAnsi="宋体" w:cs="宋体" w:hint="eastAsia"/>
                <w:color w:val="000000"/>
                <w:kern w:val="0"/>
                <w:sz w:val="18"/>
                <w:szCs w:val="18"/>
              </w:rPr>
              <w:t>、食品安全培训相关等级证书</w:t>
            </w:r>
            <w:r>
              <w:rPr>
                <w:rFonts w:ascii="宋体" w:eastAsia="宋体" w:hAnsi="宋体" w:cs="宋体" w:hint="eastAsia"/>
                <w:kern w:val="0"/>
                <w:sz w:val="18"/>
                <w:szCs w:val="18"/>
              </w:rPr>
              <w:t>，从事餐饮行业10年以上，有酒店厨师长或酒店厨房管理等同类工作经历。</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02C282C8" w14:textId="77777777" w:rsidR="003A4F82" w:rsidRDefault="00000000">
            <w:pPr>
              <w:widowControl/>
              <w:spacing w:line="440" w:lineRule="exact"/>
              <w:jc w:val="center"/>
              <w:rPr>
                <w:rFonts w:ascii="宋体" w:hAnsi="宋体"/>
                <w:bCs/>
              </w:rPr>
            </w:pPr>
            <w:r>
              <w:rPr>
                <w:rFonts w:ascii="宋体" w:hAnsi="宋体"/>
                <w:bCs/>
              </w:rPr>
              <w:t>≥1</w:t>
            </w:r>
          </w:p>
        </w:tc>
      </w:tr>
      <w:tr w:rsidR="003A4F82" w14:paraId="0BF3C55A" w14:textId="77777777">
        <w:trPr>
          <w:cantSplit/>
          <w:trHeight w:val="58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13F17F54" w14:textId="77777777" w:rsidR="003A4F82" w:rsidRDefault="00000000">
            <w:pPr>
              <w:widowControl/>
              <w:spacing w:line="440" w:lineRule="exact"/>
              <w:jc w:val="center"/>
              <w:rPr>
                <w:rFonts w:ascii="宋体" w:hAnsi="宋体"/>
                <w:bCs/>
              </w:rPr>
            </w:pPr>
            <w:r>
              <w:rPr>
                <w:rFonts w:ascii="宋体" w:hAnsi="宋体" w:hint="eastAsia"/>
                <w:bC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32AE6FB1"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kern w:val="0"/>
                <w:sz w:val="18"/>
                <w:szCs w:val="18"/>
              </w:rPr>
              <w:t>A类人员灶大灶厨师</w:t>
            </w:r>
          </w:p>
        </w:tc>
        <w:tc>
          <w:tcPr>
            <w:tcW w:w="3969" w:type="dxa"/>
            <w:tcBorders>
              <w:top w:val="single" w:sz="4" w:space="0" w:color="000000"/>
              <w:left w:val="single" w:sz="4" w:space="0" w:color="000000"/>
              <w:bottom w:val="single" w:sz="4" w:space="0" w:color="000000"/>
              <w:right w:val="single" w:sz="4" w:space="0" w:color="000000"/>
            </w:tcBorders>
            <w:vAlign w:val="center"/>
          </w:tcPr>
          <w:p w14:paraId="68FF994A"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根据每日食谱安排，领取主副食品；按时保质</w:t>
            </w:r>
            <w:proofErr w:type="gramStart"/>
            <w:r>
              <w:rPr>
                <w:rFonts w:ascii="宋体" w:eastAsia="宋体" w:hAnsi="宋体" w:cs="宋体" w:hint="eastAsia"/>
                <w:kern w:val="0"/>
                <w:sz w:val="18"/>
                <w:szCs w:val="18"/>
              </w:rPr>
              <w:t>完成完成</w:t>
            </w:r>
            <w:proofErr w:type="gramEnd"/>
            <w:r>
              <w:rPr>
                <w:rFonts w:ascii="宋体" w:eastAsia="宋体" w:hAnsi="宋体" w:cs="宋体" w:hint="eastAsia"/>
                <w:kern w:val="0"/>
                <w:sz w:val="18"/>
                <w:szCs w:val="18"/>
              </w:rPr>
              <w:t>每餐菜肴供应；根据窗口供应情况，把握出菜时效。</w:t>
            </w:r>
          </w:p>
        </w:tc>
        <w:tc>
          <w:tcPr>
            <w:tcW w:w="2869" w:type="dxa"/>
            <w:tcBorders>
              <w:top w:val="single" w:sz="4" w:space="0" w:color="000000"/>
              <w:left w:val="single" w:sz="4" w:space="0" w:color="000000"/>
              <w:bottom w:val="single" w:sz="4" w:space="0" w:color="000000"/>
              <w:right w:val="single" w:sz="4" w:space="0" w:color="000000"/>
            </w:tcBorders>
            <w:vAlign w:val="center"/>
          </w:tcPr>
          <w:p w14:paraId="30A88A5E"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中级及以上厨师证，掌握各类烹饪技巧；熟悉集体食堂工作流程。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4CD113DC" w14:textId="77777777" w:rsidR="003A4F82" w:rsidRDefault="00000000">
            <w:pPr>
              <w:widowControl/>
              <w:spacing w:line="440" w:lineRule="exact"/>
              <w:jc w:val="center"/>
              <w:rPr>
                <w:rFonts w:ascii="宋体" w:hAnsi="宋体"/>
                <w:bCs/>
              </w:rPr>
            </w:pPr>
            <w:r>
              <w:rPr>
                <w:rFonts w:ascii="宋体" w:hAnsi="宋体"/>
                <w:bCs/>
              </w:rPr>
              <w:t>≥6</w:t>
            </w:r>
          </w:p>
        </w:tc>
      </w:tr>
      <w:tr w:rsidR="003A4F82" w14:paraId="03AB9D3E" w14:textId="77777777">
        <w:trPr>
          <w:cantSplit/>
          <w:trHeight w:val="58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1E6CCC9" w14:textId="77777777" w:rsidR="003A4F82" w:rsidRDefault="00000000">
            <w:pPr>
              <w:widowControl/>
              <w:spacing w:line="440" w:lineRule="exact"/>
              <w:jc w:val="center"/>
              <w:rPr>
                <w:rFonts w:ascii="宋体" w:hAnsi="宋体"/>
                <w:bCs/>
              </w:rPr>
            </w:pPr>
            <w:r>
              <w:rPr>
                <w:rFonts w:ascii="宋体" w:hAnsi="宋体" w:hint="eastAsia"/>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E4B129D"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kern w:val="0"/>
                <w:sz w:val="18"/>
                <w:szCs w:val="18"/>
              </w:rPr>
              <w:t>A类人员灶点心/早餐组</w:t>
            </w:r>
          </w:p>
        </w:tc>
        <w:tc>
          <w:tcPr>
            <w:tcW w:w="3969" w:type="dxa"/>
            <w:tcBorders>
              <w:top w:val="single" w:sz="4" w:space="0" w:color="000000"/>
              <w:left w:val="single" w:sz="4" w:space="0" w:color="000000"/>
              <w:bottom w:val="single" w:sz="4" w:space="0" w:color="000000"/>
              <w:right w:val="single" w:sz="4" w:space="0" w:color="000000"/>
            </w:tcBorders>
          </w:tcPr>
          <w:p w14:paraId="1115D17A"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根据食谱制作各类点心，按时保质完成早餐供应；妥善安排日常供应保障任务；根据点心供应情况，调剂点心供应品种。</w:t>
            </w:r>
          </w:p>
        </w:tc>
        <w:tc>
          <w:tcPr>
            <w:tcW w:w="2869" w:type="dxa"/>
            <w:tcBorders>
              <w:top w:val="single" w:sz="4" w:space="0" w:color="000000"/>
              <w:left w:val="single" w:sz="4" w:space="0" w:color="000000"/>
              <w:bottom w:val="single" w:sz="4" w:space="0" w:color="000000"/>
              <w:right w:val="single" w:sz="4" w:space="0" w:color="000000"/>
            </w:tcBorders>
            <w:vAlign w:val="center"/>
          </w:tcPr>
          <w:p w14:paraId="0D11F0E4" w14:textId="77777777" w:rsidR="003A4F82" w:rsidRDefault="00000000">
            <w:pPr>
              <w:widowControl/>
              <w:spacing w:line="440" w:lineRule="exact"/>
              <w:jc w:val="center"/>
              <w:rPr>
                <w:rFonts w:ascii="宋体" w:hAnsi="宋体"/>
                <w:bCs/>
              </w:rPr>
            </w:pPr>
            <w:r>
              <w:rPr>
                <w:rFonts w:ascii="宋体" w:eastAsia="宋体" w:hAnsi="宋体" w:cs="宋体" w:hint="eastAsia"/>
                <w:kern w:val="0"/>
                <w:sz w:val="18"/>
                <w:szCs w:val="18"/>
              </w:rPr>
              <w:t>中级及以上点心师证，掌握各类点心制作技巧；熟悉集体食堂工作流程。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04531DD1" w14:textId="77777777" w:rsidR="003A4F82" w:rsidRDefault="00000000">
            <w:pPr>
              <w:widowControl/>
              <w:spacing w:line="440" w:lineRule="exact"/>
              <w:jc w:val="center"/>
              <w:rPr>
                <w:rFonts w:ascii="宋体" w:hAnsi="宋体"/>
                <w:bCs/>
              </w:rPr>
            </w:pPr>
            <w:r>
              <w:rPr>
                <w:rFonts w:ascii="宋体" w:hAnsi="宋体"/>
                <w:bCs/>
              </w:rPr>
              <w:t>≥7</w:t>
            </w:r>
          </w:p>
        </w:tc>
      </w:tr>
      <w:tr w:rsidR="003A4F82" w14:paraId="096412D2" w14:textId="77777777">
        <w:trPr>
          <w:cantSplit/>
          <w:trHeight w:val="58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69BBFD7B" w14:textId="77777777" w:rsidR="003A4F82" w:rsidRDefault="00000000">
            <w:pPr>
              <w:widowControl/>
              <w:spacing w:line="440" w:lineRule="exact"/>
              <w:jc w:val="center"/>
              <w:rPr>
                <w:rFonts w:ascii="宋体" w:hAnsi="宋体"/>
                <w:bCs/>
              </w:rPr>
            </w:pPr>
            <w:r>
              <w:rPr>
                <w:rFonts w:ascii="宋体" w:hAnsi="宋体" w:hint="eastAsia"/>
                <w:bC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6BF84D18"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color w:val="000000"/>
                <w:kern w:val="0"/>
                <w:sz w:val="18"/>
                <w:szCs w:val="18"/>
              </w:rPr>
              <w:t>A类</w:t>
            </w:r>
            <w:proofErr w:type="gramStart"/>
            <w:r>
              <w:rPr>
                <w:rFonts w:ascii="宋体" w:eastAsia="宋体" w:hAnsi="宋体" w:cs="宋体" w:hint="eastAsia"/>
                <w:color w:val="000000"/>
                <w:kern w:val="0"/>
                <w:sz w:val="18"/>
                <w:szCs w:val="18"/>
              </w:rPr>
              <w:t>人员灶切配</w:t>
            </w:r>
            <w:proofErr w:type="gramEnd"/>
            <w:r>
              <w:rPr>
                <w:rFonts w:ascii="宋体" w:eastAsia="宋体" w:hAnsi="宋体" w:cs="宋体" w:hint="eastAsia"/>
                <w:color w:val="000000"/>
                <w:kern w:val="0"/>
                <w:sz w:val="18"/>
                <w:szCs w:val="18"/>
              </w:rPr>
              <w:t>工</w:t>
            </w:r>
          </w:p>
        </w:tc>
        <w:tc>
          <w:tcPr>
            <w:tcW w:w="3969" w:type="dxa"/>
            <w:tcBorders>
              <w:top w:val="single" w:sz="4" w:space="0" w:color="000000"/>
              <w:left w:val="single" w:sz="4" w:space="0" w:color="000000"/>
              <w:bottom w:val="single" w:sz="4" w:space="0" w:color="000000"/>
              <w:right w:val="single" w:sz="4" w:space="0" w:color="000000"/>
            </w:tcBorders>
          </w:tcPr>
          <w:p w14:paraId="2FB283C3" w14:textId="77777777" w:rsidR="003A4F82" w:rsidRDefault="00000000">
            <w:pPr>
              <w:widowControl/>
              <w:spacing w:line="4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根据菜谱完成原物料的出入库及加工工作；按要求规范存储已加工原物料；做好日常冷藏设备的卫生保洁工作 </w:t>
            </w:r>
          </w:p>
        </w:tc>
        <w:tc>
          <w:tcPr>
            <w:tcW w:w="2869" w:type="dxa"/>
            <w:tcBorders>
              <w:top w:val="single" w:sz="4" w:space="0" w:color="000000"/>
              <w:left w:val="single" w:sz="4" w:space="0" w:color="000000"/>
              <w:bottom w:val="single" w:sz="4" w:space="0" w:color="000000"/>
              <w:right w:val="single" w:sz="4" w:space="0" w:color="000000"/>
            </w:tcBorders>
            <w:vAlign w:val="center"/>
          </w:tcPr>
          <w:p w14:paraId="6E7594FF" w14:textId="77777777" w:rsidR="003A4F82" w:rsidRDefault="00000000">
            <w:pPr>
              <w:widowControl/>
              <w:spacing w:line="440" w:lineRule="exact"/>
              <w:jc w:val="center"/>
              <w:rPr>
                <w:rFonts w:ascii="宋体" w:hAnsi="宋体"/>
                <w:bCs/>
              </w:rPr>
            </w:pPr>
            <w:r>
              <w:rPr>
                <w:rFonts w:ascii="宋体" w:eastAsia="宋体" w:hAnsi="宋体" w:cs="宋体" w:hint="eastAsia"/>
                <w:color w:val="000000"/>
                <w:kern w:val="0"/>
                <w:sz w:val="18"/>
                <w:szCs w:val="18"/>
              </w:rPr>
              <w:t>初级及以上厨师证，掌握</w:t>
            </w:r>
            <w:proofErr w:type="gramStart"/>
            <w:r>
              <w:rPr>
                <w:rFonts w:ascii="宋体" w:eastAsia="宋体" w:hAnsi="宋体" w:cs="宋体" w:hint="eastAsia"/>
                <w:color w:val="000000"/>
                <w:kern w:val="0"/>
                <w:sz w:val="18"/>
                <w:szCs w:val="18"/>
              </w:rPr>
              <w:t>各类切配</w:t>
            </w:r>
            <w:proofErr w:type="gramEnd"/>
            <w:r>
              <w:rPr>
                <w:rFonts w:ascii="宋体" w:eastAsia="宋体" w:hAnsi="宋体" w:cs="宋体" w:hint="eastAsia"/>
                <w:color w:val="000000"/>
                <w:kern w:val="0"/>
                <w:sz w:val="18"/>
                <w:szCs w:val="18"/>
              </w:rPr>
              <w:t>技巧；熟悉集体食堂工作流程。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FE1ED94" w14:textId="77777777" w:rsidR="003A4F82" w:rsidRDefault="00000000">
            <w:pPr>
              <w:widowControl/>
              <w:spacing w:line="440" w:lineRule="exact"/>
              <w:jc w:val="center"/>
              <w:rPr>
                <w:rFonts w:ascii="宋体" w:hAnsi="宋体"/>
                <w:bCs/>
              </w:rPr>
            </w:pPr>
            <w:r>
              <w:rPr>
                <w:rFonts w:ascii="宋体" w:hAnsi="宋体"/>
                <w:bCs/>
              </w:rPr>
              <w:t>≥4</w:t>
            </w:r>
          </w:p>
        </w:tc>
      </w:tr>
      <w:tr w:rsidR="003A4F82" w14:paraId="6EB50AF6" w14:textId="77777777">
        <w:trPr>
          <w:cantSplit/>
          <w:trHeight w:val="58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5F32C3C6" w14:textId="77777777" w:rsidR="003A4F82" w:rsidRDefault="00000000">
            <w:pPr>
              <w:widowControl/>
              <w:spacing w:line="440" w:lineRule="exact"/>
              <w:jc w:val="center"/>
              <w:rPr>
                <w:rFonts w:ascii="宋体" w:hAnsi="宋体"/>
                <w:bCs/>
              </w:rPr>
            </w:pPr>
            <w:r>
              <w:rPr>
                <w:rFonts w:ascii="宋体" w:hAnsi="宋体" w:hint="eastAsia"/>
                <w:bC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398D79B1"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color w:val="000000"/>
                <w:kern w:val="0"/>
                <w:sz w:val="18"/>
                <w:szCs w:val="18"/>
              </w:rPr>
              <w:t>A类人员灶</w:t>
            </w:r>
            <w:proofErr w:type="gramStart"/>
            <w:r>
              <w:rPr>
                <w:rFonts w:ascii="宋体" w:eastAsia="宋体" w:hAnsi="宋体" w:cs="宋体" w:hint="eastAsia"/>
                <w:color w:val="000000"/>
                <w:kern w:val="0"/>
                <w:sz w:val="18"/>
                <w:szCs w:val="18"/>
              </w:rPr>
              <w:t>点心师辅工</w:t>
            </w:r>
            <w:proofErr w:type="gramEnd"/>
            <w:r>
              <w:rPr>
                <w:rFonts w:ascii="宋体" w:eastAsia="宋体" w:hAnsi="宋体" w:cs="宋体" w:hint="eastAsia"/>
                <w:color w:val="000000"/>
                <w:kern w:val="0"/>
                <w:sz w:val="18"/>
                <w:szCs w:val="18"/>
              </w:rPr>
              <w:t>、</w:t>
            </w:r>
            <w:proofErr w:type="gramStart"/>
            <w:r>
              <w:rPr>
                <w:rFonts w:ascii="宋体" w:eastAsia="宋体" w:hAnsi="宋体" w:cs="宋体" w:hint="eastAsia"/>
                <w:color w:val="000000"/>
                <w:kern w:val="0"/>
                <w:sz w:val="18"/>
                <w:szCs w:val="18"/>
              </w:rPr>
              <w:t>蒸饭工</w:t>
            </w:r>
            <w:proofErr w:type="gramEnd"/>
            <w:r>
              <w:rPr>
                <w:rFonts w:ascii="宋体" w:eastAsia="宋体" w:hAnsi="宋体" w:cs="宋体" w:hint="eastAsia"/>
                <w:color w:val="000000"/>
                <w:kern w:val="0"/>
                <w:sz w:val="18"/>
                <w:szCs w:val="18"/>
              </w:rPr>
              <w:t>等辅助工</w:t>
            </w:r>
          </w:p>
        </w:tc>
        <w:tc>
          <w:tcPr>
            <w:tcW w:w="3969" w:type="dxa"/>
            <w:tcBorders>
              <w:top w:val="single" w:sz="4" w:space="0" w:color="000000"/>
              <w:left w:val="single" w:sz="4" w:space="0" w:color="000000"/>
              <w:bottom w:val="single" w:sz="4" w:space="0" w:color="000000"/>
              <w:right w:val="single" w:sz="4" w:space="0" w:color="000000"/>
            </w:tcBorders>
            <w:vAlign w:val="center"/>
          </w:tcPr>
          <w:p w14:paraId="03825153" w14:textId="77777777" w:rsidR="003A4F82" w:rsidRDefault="00000000">
            <w:pPr>
              <w:widowControl/>
              <w:spacing w:line="440" w:lineRule="exact"/>
              <w:jc w:val="center"/>
              <w:rPr>
                <w:rFonts w:ascii="宋体" w:hAnsi="宋体"/>
                <w:bCs/>
              </w:rPr>
            </w:pPr>
            <w:r>
              <w:rPr>
                <w:rFonts w:ascii="宋体" w:eastAsia="宋体" w:hAnsi="宋体" w:cs="宋体" w:hint="eastAsia"/>
                <w:color w:val="000000"/>
                <w:kern w:val="0"/>
                <w:sz w:val="18"/>
                <w:szCs w:val="18"/>
              </w:rPr>
              <w:t>配合厨师、点心师完成当日保障任务</w:t>
            </w:r>
          </w:p>
        </w:tc>
        <w:tc>
          <w:tcPr>
            <w:tcW w:w="2869" w:type="dxa"/>
            <w:tcBorders>
              <w:top w:val="single" w:sz="4" w:space="0" w:color="000000"/>
              <w:left w:val="single" w:sz="4" w:space="0" w:color="000000"/>
              <w:bottom w:val="single" w:sz="4" w:space="0" w:color="000000"/>
              <w:right w:val="single" w:sz="4" w:space="0" w:color="000000"/>
            </w:tcBorders>
            <w:vAlign w:val="center"/>
          </w:tcPr>
          <w:p w14:paraId="39767E59" w14:textId="77777777" w:rsidR="003A4F82" w:rsidRDefault="00000000">
            <w:pPr>
              <w:widowControl/>
              <w:spacing w:line="440" w:lineRule="exact"/>
              <w:jc w:val="center"/>
              <w:rPr>
                <w:rFonts w:ascii="宋体" w:hAnsi="宋体"/>
                <w:bCs/>
              </w:rPr>
            </w:pPr>
            <w:r>
              <w:rPr>
                <w:rFonts w:ascii="宋体" w:eastAsia="宋体" w:hAnsi="宋体" w:cs="宋体" w:hint="eastAsia"/>
                <w:color w:val="000000"/>
                <w:kern w:val="0"/>
                <w:sz w:val="18"/>
                <w:szCs w:val="18"/>
              </w:rPr>
              <w:t>熟悉集体食堂工作流程。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11D9E1B8" w14:textId="77777777" w:rsidR="003A4F82" w:rsidRDefault="00000000">
            <w:pPr>
              <w:widowControl/>
              <w:spacing w:line="440" w:lineRule="exact"/>
              <w:jc w:val="center"/>
              <w:rPr>
                <w:rFonts w:ascii="宋体" w:hAnsi="宋体"/>
                <w:bCs/>
              </w:rPr>
            </w:pPr>
            <w:r>
              <w:rPr>
                <w:rFonts w:ascii="宋体" w:hAnsi="宋体"/>
                <w:bCs/>
              </w:rPr>
              <w:t>≥4</w:t>
            </w:r>
          </w:p>
        </w:tc>
      </w:tr>
      <w:tr w:rsidR="003A4F82" w14:paraId="2A118B02" w14:textId="77777777">
        <w:trPr>
          <w:cantSplit/>
          <w:trHeight w:val="580"/>
          <w:jc w:val="center"/>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32726545" w14:textId="77777777" w:rsidR="003A4F82" w:rsidRDefault="00000000">
            <w:pPr>
              <w:widowControl/>
              <w:spacing w:line="440" w:lineRule="exact"/>
              <w:jc w:val="center"/>
              <w:rPr>
                <w:rFonts w:ascii="宋体" w:hAnsi="宋体"/>
                <w:bCs/>
              </w:rPr>
            </w:pPr>
            <w:r>
              <w:rPr>
                <w:rFonts w:ascii="宋体" w:hAnsi="宋体" w:hint="eastAsia"/>
                <w:bC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69A3E31A" w14:textId="77777777" w:rsidR="003A4F82" w:rsidRDefault="00000000">
            <w:pPr>
              <w:widowControl/>
              <w:spacing w:line="440" w:lineRule="exact"/>
              <w:jc w:val="center"/>
              <w:textAlignment w:val="center"/>
              <w:rPr>
                <w:rFonts w:ascii="宋体" w:hAnsi="宋体"/>
                <w:bCs/>
              </w:rPr>
            </w:pPr>
            <w:r>
              <w:rPr>
                <w:rFonts w:ascii="宋体" w:eastAsia="宋体" w:hAnsi="宋体" w:cs="宋体" w:hint="eastAsia"/>
                <w:color w:val="000000"/>
                <w:kern w:val="0"/>
                <w:sz w:val="18"/>
                <w:szCs w:val="18"/>
              </w:rPr>
              <w:t>A类人员灶服务员、配餐员、保洁员、洗碗工</w:t>
            </w:r>
          </w:p>
        </w:tc>
        <w:tc>
          <w:tcPr>
            <w:tcW w:w="3969" w:type="dxa"/>
            <w:tcBorders>
              <w:top w:val="single" w:sz="4" w:space="0" w:color="000000"/>
              <w:left w:val="single" w:sz="4" w:space="0" w:color="000000"/>
              <w:bottom w:val="single" w:sz="4" w:space="0" w:color="000000"/>
              <w:right w:val="single" w:sz="4" w:space="0" w:color="000000"/>
            </w:tcBorders>
            <w:vAlign w:val="center"/>
          </w:tcPr>
          <w:p w14:paraId="4F4C50E2" w14:textId="77777777" w:rsidR="003A4F82" w:rsidRDefault="00000000">
            <w:pPr>
              <w:widowControl/>
              <w:spacing w:line="440" w:lineRule="exact"/>
              <w:jc w:val="center"/>
              <w:rPr>
                <w:rFonts w:ascii="宋体" w:hAnsi="宋体"/>
                <w:bCs/>
              </w:rPr>
            </w:pPr>
            <w:r>
              <w:rPr>
                <w:rFonts w:ascii="宋体" w:eastAsia="宋体" w:hAnsi="宋体" w:cs="宋体" w:hint="eastAsia"/>
                <w:color w:val="000000"/>
                <w:kern w:val="0"/>
                <w:sz w:val="18"/>
                <w:szCs w:val="18"/>
              </w:rPr>
              <w:t>负责菜品供应、卫生保洁工作；完成每餐菜品留样工作。</w:t>
            </w:r>
          </w:p>
        </w:tc>
        <w:tc>
          <w:tcPr>
            <w:tcW w:w="2869" w:type="dxa"/>
            <w:tcBorders>
              <w:top w:val="single" w:sz="4" w:space="0" w:color="000000"/>
              <w:left w:val="single" w:sz="4" w:space="0" w:color="000000"/>
              <w:bottom w:val="single" w:sz="4" w:space="0" w:color="000000"/>
              <w:right w:val="single" w:sz="4" w:space="0" w:color="000000"/>
            </w:tcBorders>
            <w:vAlign w:val="center"/>
          </w:tcPr>
          <w:p w14:paraId="3DC7D248" w14:textId="77777777" w:rsidR="003A4F82" w:rsidRDefault="00000000">
            <w:pPr>
              <w:widowControl/>
              <w:spacing w:line="440" w:lineRule="exact"/>
              <w:jc w:val="center"/>
              <w:rPr>
                <w:rFonts w:ascii="宋体" w:hAnsi="宋体"/>
                <w:bCs/>
              </w:rPr>
            </w:pPr>
            <w:r>
              <w:rPr>
                <w:rFonts w:ascii="宋体" w:eastAsia="宋体" w:hAnsi="宋体" w:cs="宋体" w:hint="eastAsia"/>
                <w:color w:val="000000"/>
                <w:kern w:val="0"/>
                <w:sz w:val="18"/>
                <w:szCs w:val="18"/>
              </w:rPr>
              <w:t>熟悉集体食堂工作流程。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35DAE860" w14:textId="77777777" w:rsidR="003A4F82" w:rsidRDefault="00000000">
            <w:pPr>
              <w:widowControl/>
              <w:spacing w:line="440" w:lineRule="exact"/>
              <w:jc w:val="center"/>
              <w:rPr>
                <w:rFonts w:ascii="宋体" w:hAnsi="宋体"/>
                <w:bCs/>
              </w:rPr>
            </w:pPr>
            <w:r>
              <w:rPr>
                <w:rFonts w:ascii="宋体" w:hAnsi="宋体"/>
                <w:bCs/>
              </w:rPr>
              <w:t>≥20</w:t>
            </w:r>
          </w:p>
        </w:tc>
      </w:tr>
    </w:tbl>
    <w:p w14:paraId="7E0EA749"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5.职责划分</w:t>
      </w:r>
    </w:p>
    <w:p w14:paraId="13349A6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中标人主要负责：</w:t>
      </w:r>
    </w:p>
    <w:p w14:paraId="64131C48"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①根据医院保障要求配齐配强员工，加强员工的日常教育管理。</w:t>
      </w:r>
    </w:p>
    <w:p w14:paraId="4C30D3F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②每周按时制订食谱，每日按时向副食品供应商下达采购订单，参与主副食品验收，做好物资出入库、库房管理和逐日消耗登记统计。</w:t>
      </w:r>
    </w:p>
    <w:p w14:paraId="08409475"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③严格依据菜谱完成主食和菜品的加工制作，确保一日三餐足量供应，满足官兵员工的多样化饮食需求。</w:t>
      </w:r>
    </w:p>
    <w:p w14:paraId="308C0B4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④做好食品留样、餐具清洗消毒、就餐区域及操作间的卫生清洁，定期开展防疫消杀，坚守食品安全底线。</w:t>
      </w:r>
    </w:p>
    <w:p w14:paraId="079A1E55"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⑤与食堂监管办公室共同进行每月经营小结，制作食堂收支账目，提供员工工资核算明细表和正规发票，协助完成经费结算报销。</w:t>
      </w:r>
    </w:p>
    <w:p w14:paraId="3E8A4D7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⑥妥善管理食堂的各类固定资产。</w:t>
      </w:r>
    </w:p>
    <w:p w14:paraId="5AC9A21E"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⑦做好医院临时任务和重大专项任务的饮食保障，包括疫情期间隔离送餐、野外驻训、抢险救灾、应急应战任务等。</w:t>
      </w:r>
    </w:p>
    <w:p w14:paraId="045D505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医院主要负责：</w:t>
      </w:r>
    </w:p>
    <w:p w14:paraId="0ADFBB4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①提供饮食保障所需的场所、炊事机械设备、给养器材等。</w:t>
      </w:r>
    </w:p>
    <w:p w14:paraId="441F4F15"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②明确伙食标准，审定每周食谱。</w:t>
      </w:r>
    </w:p>
    <w:p w14:paraId="0029A163"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③遴选引进副食品供应商，确定副食品采购渠道，协调驻地军粮供应站保证大米、面粉、食油、黄豆等主食供应，牵头组织实物验收。</w:t>
      </w:r>
    </w:p>
    <w:p w14:paraId="582114C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④负责炊事机械设备维修、油烟机清洗、下水道疏通等维保工作，参考中标人的建议购置炊事机械设备。</w:t>
      </w:r>
    </w:p>
    <w:p w14:paraId="0825F60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⑤根据合同约定定期向中标人支付劳务费。</w:t>
      </w:r>
    </w:p>
    <w:p w14:paraId="335C181A"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⑥依托伙食监管办公室，对中标人的服务保障质量进行监管和考核，及时向中标人反馈意见并督促改进。</w:t>
      </w:r>
    </w:p>
    <w:p w14:paraId="6F1561B4"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3" w:name="_Toc149056097"/>
      <w:r>
        <w:rPr>
          <w:rFonts w:ascii="楷体_GB2312" w:eastAsia="楷体_GB2312" w:hAnsi="宋体" w:cs="宋体" w:hint="eastAsia"/>
          <w:lang w:val="zh-CN"/>
        </w:rPr>
        <w:lastRenderedPageBreak/>
        <w:t>（二）B类人员食堂</w:t>
      </w:r>
      <w:bookmarkEnd w:id="33"/>
    </w:p>
    <w:p w14:paraId="22522270"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B类人员食堂保障对象为社会聘用员工，采取自负盈亏模式，人工、</w:t>
      </w:r>
      <w:proofErr w:type="gramStart"/>
      <w:r>
        <w:rPr>
          <w:rFonts w:ascii="仿宋_GB2312" w:eastAsia="仿宋_GB2312" w:hAnsi="Calibri" w:cs="Times New Roman" w:hint="eastAsia"/>
          <w:color w:val="000000"/>
          <w:sz w:val="32"/>
          <w:szCs w:val="32"/>
        </w:rPr>
        <w:t>食材均</w:t>
      </w:r>
      <w:proofErr w:type="gramEnd"/>
      <w:r>
        <w:rPr>
          <w:rFonts w:ascii="仿宋_GB2312" w:eastAsia="仿宋_GB2312" w:hAnsi="Calibri" w:cs="Times New Roman" w:hint="eastAsia"/>
          <w:color w:val="000000"/>
          <w:sz w:val="32"/>
          <w:szCs w:val="32"/>
        </w:rPr>
        <w:t>由供应商自行承担，水、电、煤按月按时结算支付医院。具体情况以医院实际就餐人数为准。</w:t>
      </w:r>
    </w:p>
    <w:p w14:paraId="43FFF9D4"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1.供餐标准</w:t>
      </w:r>
    </w:p>
    <w:p w14:paraId="4E201D5F"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自费刷卡消费，供餐标准35.4元/天。采用一菜一价，所有食品明码标价，实行价格优惠举措，餐饮公司承诺单价不得高于周边同类商品88折。</w:t>
      </w:r>
    </w:p>
    <w:p w14:paraId="411399CE"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2.保障模式</w:t>
      </w:r>
    </w:p>
    <w:p w14:paraId="28005AF0"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菜品与A类人员自助餐区基本一致，在与A类人员食堂主副食品采购渠道不同时，在保持种类、数量的情况下可以适当调整菜品。</w:t>
      </w:r>
    </w:p>
    <w:p w14:paraId="30AD80A1"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实行分餐制供应，满足并不局限于以下三种：①人员窗口直接点餐、炊事人员装盘形式的分餐；②炊事人员预先按品分餐小盘（碗），人员在窗口选盘（碗）点</w:t>
      </w:r>
      <w:proofErr w:type="gramStart"/>
      <w:r>
        <w:rPr>
          <w:rFonts w:ascii="仿宋_GB2312" w:eastAsia="仿宋_GB2312" w:hAnsi="Calibri" w:cs="Times New Roman" w:hint="eastAsia"/>
          <w:color w:val="000000"/>
          <w:sz w:val="32"/>
          <w:szCs w:val="32"/>
        </w:rPr>
        <w:t>餐形式</w:t>
      </w:r>
      <w:proofErr w:type="gramEnd"/>
      <w:r>
        <w:rPr>
          <w:rFonts w:ascii="仿宋_GB2312" w:eastAsia="仿宋_GB2312" w:hAnsi="Calibri" w:cs="Times New Roman" w:hint="eastAsia"/>
          <w:color w:val="000000"/>
          <w:sz w:val="32"/>
          <w:szCs w:val="32"/>
        </w:rPr>
        <w:t>的分餐；③炊事人员预先搭配菜品、形成若干固定套餐，人员在窗口直接选择套餐打包带走。根据社会聘用人员需求及满意度测评结果，随时优化分餐方法。</w:t>
      </w:r>
    </w:p>
    <w:p w14:paraId="0B2C795B"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3.价格与品种规定</w:t>
      </w:r>
    </w:p>
    <w:p w14:paraId="44385BDE"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Bradley Hand ITC" w:cs="Microsoft Uighur" w:hint="eastAsia"/>
          <w:bCs/>
          <w:sz w:val="32"/>
          <w:szCs w:val="32"/>
        </w:rPr>
        <w:t>中标人应当在医院要求的伙食费标准内，</w:t>
      </w:r>
      <w:r>
        <w:rPr>
          <w:rFonts w:ascii="仿宋_GB2312" w:eastAsia="仿宋_GB2312" w:hAnsi="宋体" w:cs="宋体" w:hint="eastAsia"/>
          <w:sz w:val="32"/>
          <w:szCs w:val="32"/>
        </w:rPr>
        <w:t>保证个人用餐菜品数量与种类不低于：</w:t>
      </w:r>
    </w:p>
    <w:p w14:paraId="41293C40"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早餐：中西式点心1种，1种蔬菜或酱菜、1种蛋类、1种主食，1种奶类；</w:t>
      </w:r>
    </w:p>
    <w:p w14:paraId="65F92C9A"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中餐及晚餐：1种大荤、1种小荤、1种蔬菜、1种汤类、1</w:t>
      </w:r>
      <w:r>
        <w:rPr>
          <w:rFonts w:ascii="仿宋_GB2312" w:eastAsia="仿宋_GB2312" w:hAnsi="宋体" w:cs="宋体" w:hint="eastAsia"/>
          <w:sz w:val="32"/>
          <w:szCs w:val="32"/>
        </w:rPr>
        <w:lastRenderedPageBreak/>
        <w:t>种主食。</w:t>
      </w:r>
    </w:p>
    <w:p w14:paraId="2331097B"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4.特色菜窗口</w:t>
      </w:r>
    </w:p>
    <w:p w14:paraId="2B457EFD" w14:textId="77777777" w:rsidR="003A4F82" w:rsidRDefault="00000000">
      <w:pPr>
        <w:widowControl/>
        <w:spacing w:line="576" w:lineRule="exact"/>
        <w:ind w:firstLineChars="200" w:firstLine="643"/>
        <w:jc w:val="left"/>
        <w:rPr>
          <w:rFonts w:ascii="仿宋_GB2312" w:eastAsia="仿宋_GB2312" w:hAnsi="Calibri" w:cs="Times New Roman"/>
          <w:color w:val="000000"/>
          <w:sz w:val="32"/>
          <w:szCs w:val="32"/>
        </w:rPr>
      </w:pPr>
      <w:r>
        <w:rPr>
          <w:rFonts w:ascii="仿宋_GB2312" w:eastAsia="仿宋_GB2312" w:hAnsi="Calibri" w:cs="Times New Roman" w:hint="eastAsia"/>
          <w:b/>
          <w:color w:val="000000"/>
          <w:sz w:val="32"/>
          <w:szCs w:val="32"/>
        </w:rPr>
        <w:t>提供特色窗口专供：特色小炒、特色面食窗口（供应面条、米线、粉丝、水饺、馄饨等面食）、风味小吃和卤菜窗口，</w:t>
      </w:r>
      <w:r>
        <w:rPr>
          <w:rFonts w:ascii="仿宋_GB2312" w:eastAsia="仿宋_GB2312" w:hAnsi="Calibri" w:cs="Times New Roman" w:hint="eastAsia"/>
          <w:color w:val="000000"/>
          <w:sz w:val="32"/>
          <w:szCs w:val="32"/>
        </w:rPr>
        <w:t>满足就餐人员的多样化饮食需求。根据院方要求定时调整菜品，实际经营位置招标后根据院方规划调整。</w:t>
      </w:r>
    </w:p>
    <w:p w14:paraId="24257871"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5.供应时间</w:t>
      </w:r>
    </w:p>
    <w:p w14:paraId="4C8A5A4C"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供应时间为06：30-24：00。集中供餐早6:30-8:00，午10:30-12:30，晚16:40-18:40，夜宵21:00-24:00，手术餐、加班</w:t>
      </w:r>
      <w:proofErr w:type="gramStart"/>
      <w:r>
        <w:rPr>
          <w:rFonts w:ascii="仿宋_GB2312" w:eastAsia="仿宋_GB2312" w:hAnsi="Calibri" w:cs="Times New Roman" w:hint="eastAsia"/>
          <w:color w:val="000000"/>
          <w:sz w:val="32"/>
          <w:szCs w:val="32"/>
        </w:rPr>
        <w:t>餐安排</w:t>
      </w:r>
      <w:proofErr w:type="gramEnd"/>
      <w:r>
        <w:rPr>
          <w:rFonts w:ascii="仿宋_GB2312" w:eastAsia="仿宋_GB2312" w:hAnsi="Calibri" w:cs="Times New Roman" w:hint="eastAsia"/>
          <w:color w:val="000000"/>
          <w:sz w:val="32"/>
          <w:szCs w:val="32"/>
        </w:rPr>
        <w:t>值班人员、做好应急保障。</w:t>
      </w:r>
    </w:p>
    <w:p w14:paraId="72B6E7E1"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6.人员配置</w:t>
      </w:r>
    </w:p>
    <w:p w14:paraId="6DEA8D82"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中标方在满足医院基本要求情况下，自行测算所需配置人员数量。其中：</w:t>
      </w:r>
    </w:p>
    <w:p w14:paraId="5A43AE49"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①配备厨师长1名，提供最近连续6个月由中标人为其缴纳的</w:t>
      </w:r>
      <w:proofErr w:type="gramStart"/>
      <w:r>
        <w:rPr>
          <w:rFonts w:ascii="仿宋_GB2312" w:eastAsia="仿宋_GB2312" w:hAnsi="Calibri" w:cs="Times New Roman" w:hint="eastAsia"/>
          <w:color w:val="000000"/>
          <w:sz w:val="32"/>
          <w:szCs w:val="32"/>
        </w:rPr>
        <w:t>社保证明</w:t>
      </w:r>
      <w:proofErr w:type="gramEnd"/>
      <w:r>
        <w:rPr>
          <w:rFonts w:ascii="仿宋_GB2312" w:eastAsia="仿宋_GB2312" w:hAnsi="Calibri" w:cs="Times New Roman" w:hint="eastAsia"/>
          <w:color w:val="000000"/>
          <w:sz w:val="32"/>
          <w:szCs w:val="32"/>
        </w:rPr>
        <w:t>，必须持有高级（三级及以上）或以上烹饪职业资格证书，具有厨师长从业经验，能够熟练加工烹饪2-3个菜系的经典菜品，有较强的菜品创新能力和管理协调能力，熟悉厨房各种设备的性能和维护保养。</w:t>
      </w:r>
    </w:p>
    <w:p w14:paraId="7181FC4F"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②等级厨师不得少于配置人员的1/4、等级面点</w:t>
      </w:r>
      <w:proofErr w:type="gramStart"/>
      <w:r>
        <w:rPr>
          <w:rFonts w:ascii="仿宋_GB2312" w:eastAsia="仿宋_GB2312" w:hAnsi="Calibri" w:cs="Times New Roman" w:hint="eastAsia"/>
          <w:color w:val="000000"/>
          <w:sz w:val="32"/>
          <w:szCs w:val="32"/>
        </w:rPr>
        <w:t>师不得</w:t>
      </w:r>
      <w:proofErr w:type="gramEnd"/>
      <w:r>
        <w:rPr>
          <w:rFonts w:ascii="仿宋_GB2312" w:eastAsia="仿宋_GB2312" w:hAnsi="Calibri" w:cs="Times New Roman" w:hint="eastAsia"/>
          <w:color w:val="000000"/>
          <w:sz w:val="32"/>
          <w:szCs w:val="32"/>
        </w:rPr>
        <w:t>少于2名（四级及以上），必须熟悉各类家常菜品或面条、馒头、包子、花卷、油条、油饼等中西式面点的制作。厨师、面点师队伍要保持相对稳定，不得随意更换，确需更换时必须提前报食堂监管办公室批准。</w:t>
      </w:r>
    </w:p>
    <w:p w14:paraId="22B9621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③切配工要求熟练掌握各种刀工技能。</w:t>
      </w:r>
    </w:p>
    <w:p w14:paraId="3CF46B03"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④服务员、勤杂工要求吃苦耐劳、动作麻利、具有奉献精神。</w:t>
      </w:r>
    </w:p>
    <w:p w14:paraId="07BA3274"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中标人应配备专业会计人员，建立完整、科学的财务管理体系，协助食堂监管办公室对各食堂账目进行独立核算，做到实报实销、账目清楚、符合会计规范，不得弄虚作假、虚报冒领；所有与医院之间的经济往来均应提供正规发票。</w:t>
      </w:r>
    </w:p>
    <w:p w14:paraId="0D2E2FE3"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⑥中标</w:t>
      </w:r>
      <w:proofErr w:type="gramStart"/>
      <w:r>
        <w:rPr>
          <w:rFonts w:ascii="仿宋_GB2312" w:eastAsia="仿宋_GB2312" w:hAnsi="Calibri" w:cs="Times New Roman" w:hint="eastAsia"/>
          <w:color w:val="000000"/>
          <w:sz w:val="32"/>
          <w:szCs w:val="32"/>
        </w:rPr>
        <w:t>方员工</w:t>
      </w:r>
      <w:proofErr w:type="gramEnd"/>
      <w:r>
        <w:rPr>
          <w:rFonts w:ascii="仿宋_GB2312" w:eastAsia="仿宋_GB2312" w:hAnsi="Calibri" w:cs="Times New Roman" w:hint="eastAsia"/>
          <w:color w:val="000000"/>
          <w:sz w:val="32"/>
          <w:szCs w:val="32"/>
        </w:rPr>
        <w:t>必须遵守保密纪律，不得向外人透露医院实力、编制等涉密信息，严禁在营区特别是行政区内随意拍摄并上传至互联网或各类社交平台，严禁在网上发表、</w:t>
      </w:r>
      <w:proofErr w:type="gramStart"/>
      <w:r>
        <w:rPr>
          <w:rFonts w:ascii="仿宋_GB2312" w:eastAsia="仿宋_GB2312" w:hAnsi="Calibri" w:cs="Times New Roman" w:hint="eastAsia"/>
          <w:color w:val="000000"/>
          <w:sz w:val="32"/>
          <w:szCs w:val="32"/>
        </w:rPr>
        <w:t>传播涉军不实</w:t>
      </w:r>
      <w:proofErr w:type="gramEnd"/>
      <w:r>
        <w:rPr>
          <w:rFonts w:ascii="仿宋_GB2312" w:eastAsia="仿宋_GB2312" w:hAnsi="Calibri" w:cs="Times New Roman" w:hint="eastAsia"/>
          <w:color w:val="000000"/>
          <w:sz w:val="32"/>
          <w:szCs w:val="32"/>
        </w:rPr>
        <w:t>言论。</w:t>
      </w:r>
    </w:p>
    <w:p w14:paraId="3FEFBD3B"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7.职责划分</w:t>
      </w:r>
    </w:p>
    <w:p w14:paraId="6B3B48E3" w14:textId="77777777" w:rsidR="003A4F82" w:rsidRDefault="00000000">
      <w:pPr>
        <w:spacing w:line="576" w:lineRule="exact"/>
        <w:ind w:firstLineChars="200" w:firstLine="643"/>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中标人主要负责：</w:t>
      </w:r>
    </w:p>
    <w:p w14:paraId="5C681F1B"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①根据医院保障要求配齐配强员工，并加强员工的日常教育管理。</w:t>
      </w:r>
    </w:p>
    <w:p w14:paraId="217E255A"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Calibri" w:cs="Times New Roman" w:hint="eastAsia"/>
          <w:color w:val="000000"/>
          <w:sz w:val="32"/>
          <w:szCs w:val="32"/>
        </w:rPr>
        <w:t>②每周按时制订食谱，自行组织主副食品采购，每日按时向副食品供应商下达采购订单，做好主副食品验收、物资出入库、库房管理和逐日消耗登记统计。</w:t>
      </w:r>
    </w:p>
    <w:p w14:paraId="7F6BBFAA"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③严格依据菜谱完成主食和菜品的加工制作，确保一日三餐足量供应，满足官兵员工的多样化饮食需求。</w:t>
      </w:r>
    </w:p>
    <w:p w14:paraId="63A4D205"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④做好食品留样、餐具清洗消毒、就餐区域及操作间的卫生清洁，定期开展防疫消杀，坚守食品安全底线。</w:t>
      </w:r>
    </w:p>
    <w:p w14:paraId="4519EDFF"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⑤每月提供主副食品报价单，如大学有主副食品的指导价格或者医院A类人员食堂的价格，餐饮公司原材料价格不得高于上述价格。</w:t>
      </w:r>
    </w:p>
    <w:p w14:paraId="0ECC23D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⑥与食堂监管办公室共同进行每月经营小结，制作食堂收支账目，中标方结算医院代付的能耗费用。</w:t>
      </w:r>
    </w:p>
    <w:p w14:paraId="488868B1"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⑦负责炊事机械设备维修、油烟机清洗、下水道疏通等维保工作，根据医院实际需求新增炊事机械设备。</w:t>
      </w:r>
    </w:p>
    <w:p w14:paraId="342529DD"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⑧做好医院手术餐、值班餐、临时任务和重大专项任务的饮食保障，包括疫情期间隔离送餐、野外驻训、抢险救灾、应急应战任务等。</w:t>
      </w:r>
    </w:p>
    <w:p w14:paraId="10C3DBC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⑨配合医院做好食堂环境更新改造或智慧食堂建设。</w:t>
      </w:r>
    </w:p>
    <w:p w14:paraId="44D328A0" w14:textId="77777777" w:rsidR="003A4F82" w:rsidRDefault="00000000">
      <w:pPr>
        <w:spacing w:line="576" w:lineRule="exact"/>
        <w:ind w:firstLineChars="200" w:firstLine="643"/>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医院主要负责：</w:t>
      </w:r>
    </w:p>
    <w:p w14:paraId="73CA58F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①提供饮食保障所需的场所、基本炊事机械设备、给养器材等。</w:t>
      </w:r>
    </w:p>
    <w:p w14:paraId="34C3E99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②明确伙食标准，审定每周食谱，适时进行相关调整及时通知中标方配合完成。</w:t>
      </w:r>
    </w:p>
    <w:p w14:paraId="5AE4915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③监管中标</w:t>
      </w:r>
      <w:proofErr w:type="gramStart"/>
      <w:r>
        <w:rPr>
          <w:rFonts w:ascii="仿宋_GB2312" w:eastAsia="仿宋_GB2312" w:hAnsi="Calibri" w:cs="Times New Roman" w:hint="eastAsia"/>
          <w:color w:val="000000"/>
          <w:sz w:val="32"/>
          <w:szCs w:val="32"/>
        </w:rPr>
        <w:t>方供应</w:t>
      </w:r>
      <w:proofErr w:type="gramEnd"/>
      <w:r>
        <w:rPr>
          <w:rFonts w:ascii="仿宋_GB2312" w:eastAsia="仿宋_GB2312" w:hAnsi="Calibri" w:cs="Times New Roman" w:hint="eastAsia"/>
          <w:color w:val="000000"/>
          <w:sz w:val="32"/>
          <w:szCs w:val="32"/>
        </w:rPr>
        <w:t>商资质与主副食品质量，验货票证手续是否齐全。</w:t>
      </w:r>
    </w:p>
    <w:p w14:paraId="0DA8370F"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④监管主副食品消耗数量、同期市场价格比对，充分保障员工权益。</w:t>
      </w:r>
    </w:p>
    <w:p w14:paraId="0954F16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⑤依托伙食监管办公室，对中标人的服务保障质量进行监管和考核，及时向中标人反馈意见并督促改进。</w:t>
      </w:r>
    </w:p>
    <w:p w14:paraId="1ABCA8D3"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4" w:name="_Toc149056098"/>
      <w:r>
        <w:rPr>
          <w:rFonts w:ascii="楷体_GB2312" w:eastAsia="楷体_GB2312" w:hAnsi="宋体" w:cs="宋体" w:hint="eastAsia"/>
          <w:lang w:val="zh-CN"/>
        </w:rPr>
        <w:t>（三）病员食堂</w:t>
      </w:r>
      <w:bookmarkEnd w:id="34"/>
    </w:p>
    <w:p w14:paraId="52A55BED"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1.供餐标准</w:t>
      </w:r>
    </w:p>
    <w:p w14:paraId="2CC4728F"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①军队住院伤病员为81元/日：早餐11元、午餐35元、晚餐35元。</w:t>
      </w:r>
    </w:p>
    <w:p w14:paraId="076B9B2A"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②地方伤病员不应当超过35元/日；中标方需将毛利率控制在35%以内，如毛利率超过控制的范围，医院将不予结算。</w:t>
      </w:r>
    </w:p>
    <w:p w14:paraId="462C4B1C"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毛利率=（营业收入-原材料成本</w:t>
      </w:r>
      <w:r>
        <w:rPr>
          <w:rFonts w:ascii="楷体_GB2312" w:eastAsia="楷体_GB2312" w:hAnsi="宋体" w:cs="宋体" w:hint="eastAsia"/>
          <w:sz w:val="28"/>
          <w:szCs w:val="28"/>
        </w:rPr>
        <w:t>（不含人工）</w:t>
      </w:r>
      <w:r>
        <w:rPr>
          <w:rFonts w:ascii="仿宋_GB2312" w:eastAsia="仿宋_GB2312" w:hAnsi="宋体" w:cs="宋体" w:hint="eastAsia"/>
          <w:sz w:val="32"/>
          <w:szCs w:val="32"/>
        </w:rPr>
        <w:t>）/营业收入*100%</w:t>
      </w:r>
    </w:p>
    <w:p w14:paraId="2C4A5B7F"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③陪护人员供餐自主定价；</w:t>
      </w:r>
    </w:p>
    <w:p w14:paraId="3BA4E750"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2.保障模式</w:t>
      </w:r>
    </w:p>
    <w:p w14:paraId="404AA92D"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根据临床诊疗需求，严格科学制作膳食，提供包括基本膳食、治疗膳食、特殊治疗膳食、诊断膳食、配方膳食等多种类型。</w:t>
      </w:r>
    </w:p>
    <w:p w14:paraId="0B48F745"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1.普食。每天蔬菜不少于300克，其中深色蔬菜应占1/2以上；动物性食品每天120-200克，其中畜肉类不超过1/2；大豆类食物平均每天15-25克；奶类200-300克，根据个体病员需要更变。品种选择上：</w:t>
      </w:r>
    </w:p>
    <w:p w14:paraId="0942D654"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①地方病员：早餐为中西式点心两种各一个（≥60g/</w:t>
      </w:r>
      <w:proofErr w:type="gramStart"/>
      <w:r>
        <w:rPr>
          <w:rFonts w:ascii="仿宋_GB2312" w:eastAsia="仿宋_GB2312" w:hAnsi="宋体" w:cs="宋体" w:hint="eastAsia"/>
          <w:sz w:val="32"/>
          <w:szCs w:val="32"/>
        </w:rPr>
        <w:t>个</w:t>
      </w:r>
      <w:proofErr w:type="gramEnd"/>
      <w:r>
        <w:rPr>
          <w:rFonts w:ascii="仿宋_GB2312" w:eastAsia="仿宋_GB2312" w:hAnsi="宋体" w:cs="宋体" w:hint="eastAsia"/>
          <w:sz w:val="32"/>
          <w:szCs w:val="32"/>
        </w:rPr>
        <w:t>），鸡蛋（≥60g/份）、粥（≥200g/份）、小菜一份（≥25g/份）。午、晚餐各为一大荤（肉类≥100g/鱼类≥125g）、一小荤（≥100g)、</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素菜（≥200g),中餐及晚餐必须有三套组合供住院患者选择。</w:t>
      </w:r>
    </w:p>
    <w:p w14:paraId="64251A32"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②军队病员：早餐至少有中西式点心2种，1种蔬菜、1种酱菜、1种蛋类、1种粗粮、1种主食、1种奶类；午、晚餐至少有1种大荤、1种小荤、2种蔬菜、1种汤类、1种水果或坚果、1种主食。</w:t>
      </w:r>
    </w:p>
    <w:p w14:paraId="7E6AED84"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2.软食和半流质餐食、流汁餐应按照常规要求和烹调原则进行制作，保证一定量的能量和蛋白质摄入。</w:t>
      </w:r>
    </w:p>
    <w:p w14:paraId="6726DCBC"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3.治疗膳食、诊断膳食应按个体营养需要、病情进展及治疗需要，严格按临床治疗要求进行称重及膳食制作。</w:t>
      </w:r>
    </w:p>
    <w:p w14:paraId="58EEF4D5"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4.病员家属餐食</w:t>
      </w:r>
      <w:proofErr w:type="gramStart"/>
      <w:r>
        <w:rPr>
          <w:rFonts w:ascii="仿宋_GB2312" w:eastAsia="仿宋_GB2312" w:hAnsi="宋体" w:cs="宋体" w:hint="eastAsia"/>
          <w:sz w:val="32"/>
          <w:szCs w:val="32"/>
        </w:rPr>
        <w:t>实现线</w:t>
      </w:r>
      <w:proofErr w:type="gramEnd"/>
      <w:r>
        <w:rPr>
          <w:rFonts w:ascii="仿宋_GB2312" w:eastAsia="仿宋_GB2312" w:hAnsi="宋体" w:cs="宋体" w:hint="eastAsia"/>
          <w:sz w:val="32"/>
          <w:szCs w:val="32"/>
        </w:rPr>
        <w:t>上点</w:t>
      </w:r>
      <w:proofErr w:type="gramStart"/>
      <w:r>
        <w:rPr>
          <w:rFonts w:ascii="仿宋_GB2312" w:eastAsia="仿宋_GB2312" w:hAnsi="宋体" w:cs="宋体" w:hint="eastAsia"/>
          <w:sz w:val="32"/>
          <w:szCs w:val="32"/>
        </w:rPr>
        <w:t>餐选餐</w:t>
      </w:r>
      <w:proofErr w:type="gramEnd"/>
      <w:r>
        <w:rPr>
          <w:rFonts w:ascii="仿宋_GB2312" w:eastAsia="仿宋_GB2312" w:hAnsi="宋体" w:cs="宋体" w:hint="eastAsia"/>
          <w:sz w:val="32"/>
          <w:szCs w:val="32"/>
        </w:rPr>
        <w:t>，在线提供多样化选择，手机下单后配送至病房。</w:t>
      </w:r>
    </w:p>
    <w:p w14:paraId="623375BB"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集中送餐时间为早餐：6:30，午餐：11:00，晚餐：17:00；软食和半流质餐食、流汁</w:t>
      </w:r>
      <w:proofErr w:type="gramStart"/>
      <w:r>
        <w:rPr>
          <w:rFonts w:ascii="仿宋_GB2312" w:eastAsia="仿宋_GB2312" w:hAnsi="宋体" w:cs="宋体" w:hint="eastAsia"/>
          <w:sz w:val="32"/>
          <w:szCs w:val="32"/>
        </w:rPr>
        <w:t>餐需要</w:t>
      </w:r>
      <w:proofErr w:type="gramEnd"/>
      <w:r>
        <w:rPr>
          <w:rFonts w:ascii="仿宋_GB2312" w:eastAsia="仿宋_GB2312" w:hAnsi="宋体" w:cs="宋体" w:hint="eastAsia"/>
          <w:sz w:val="32"/>
          <w:szCs w:val="32"/>
        </w:rPr>
        <w:t>一日多次配送的，应当根据临床</w:t>
      </w:r>
      <w:r>
        <w:rPr>
          <w:rFonts w:ascii="仿宋_GB2312" w:eastAsia="仿宋_GB2312" w:hAnsi="宋体" w:cs="宋体" w:hint="eastAsia"/>
          <w:sz w:val="32"/>
          <w:szCs w:val="32"/>
        </w:rPr>
        <w:lastRenderedPageBreak/>
        <w:t>医嘱进行；其他具体情况，根据医院实际安排调整。</w:t>
      </w:r>
    </w:p>
    <w:p w14:paraId="6B38656A"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3.职责划分</w:t>
      </w:r>
    </w:p>
    <w:p w14:paraId="6D979595" w14:textId="77777777" w:rsidR="003A4F82" w:rsidRDefault="00000000">
      <w:pPr>
        <w:spacing w:line="576" w:lineRule="exact"/>
        <w:ind w:firstLineChars="200" w:firstLine="643"/>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中标人主要负责：</w:t>
      </w:r>
    </w:p>
    <w:p w14:paraId="6B525B8E"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①根据医院保障要求配齐配强员工，并加强员工的日常教育管理。</w:t>
      </w:r>
    </w:p>
    <w:p w14:paraId="518F3C1D"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Calibri" w:cs="Times New Roman" w:hint="eastAsia"/>
          <w:color w:val="000000"/>
          <w:sz w:val="32"/>
          <w:szCs w:val="32"/>
        </w:rPr>
        <w:t>②自行组织地方伤病员部分主副食品采购，</w:t>
      </w:r>
      <w:r>
        <w:rPr>
          <w:rFonts w:ascii="仿宋_GB2312" w:eastAsia="仿宋_GB2312" w:hAnsi="宋体" w:cs="宋体" w:hint="eastAsia"/>
          <w:sz w:val="32"/>
          <w:szCs w:val="32"/>
        </w:rPr>
        <w:t>提供主副食品供应商的资质证明，报医院备案。每月提供主副食品报价单，如大学有主副食品的指导价格或者医院A类人员食堂的价格，餐饮公司原材料价格不得高于上述价格。</w:t>
      </w:r>
    </w:p>
    <w:p w14:paraId="7F02032B"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③每日按时向副食品供应商下达采购订单，做好主副食品验收、物资出入库、库房管理和逐日消耗登记统计。</w:t>
      </w:r>
    </w:p>
    <w:p w14:paraId="0B407246"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④严格按医嘱制作营养膳食，确保一日三餐足量供应，满足伤病员的饮食需求。</w:t>
      </w:r>
    </w:p>
    <w:p w14:paraId="426C9F6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⑤做好食品留样、餐具清洗消毒、就餐区域及操作间的卫生清洁，定期开展防疫消杀，坚守食品安全底线。</w:t>
      </w:r>
    </w:p>
    <w:p w14:paraId="5C2C0031"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⑥与食堂监管办公室共同进行每月经营小结，制作食堂收支账目，中标方结算医院代付的能耗费用。</w:t>
      </w:r>
    </w:p>
    <w:p w14:paraId="1F104679"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⑦负责炊事机械设备维修、油烟机清洗、下水道疏通等维保工作，</w:t>
      </w:r>
      <w:r>
        <w:rPr>
          <w:rFonts w:ascii="仿宋_GB2312" w:eastAsia="仿宋_GB2312" w:hAnsi="宋体" w:cs="宋体" w:hint="eastAsia"/>
          <w:sz w:val="32"/>
          <w:szCs w:val="32"/>
        </w:rPr>
        <w:t>费用由中标方承担。</w:t>
      </w:r>
      <w:r>
        <w:rPr>
          <w:rFonts w:ascii="仿宋_GB2312" w:eastAsia="仿宋_GB2312" w:hAnsi="Calibri" w:cs="Times New Roman" w:hint="eastAsia"/>
          <w:color w:val="000000"/>
          <w:sz w:val="32"/>
          <w:szCs w:val="32"/>
        </w:rPr>
        <w:t>根据医院实际需求新增炊事机械设备。</w:t>
      </w:r>
    </w:p>
    <w:p w14:paraId="4E6C4E4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⑧配合医院做好食堂环境更新改造或智慧食堂建设。</w:t>
      </w:r>
    </w:p>
    <w:p w14:paraId="2C04983F" w14:textId="77777777" w:rsidR="003A4F82" w:rsidRDefault="00000000">
      <w:pPr>
        <w:spacing w:line="576" w:lineRule="exact"/>
        <w:ind w:firstLineChars="200" w:firstLine="643"/>
        <w:rPr>
          <w:rFonts w:ascii="仿宋_GB2312" w:eastAsia="仿宋_GB2312" w:hAnsi="Calibri" w:cs="Times New Roman"/>
          <w:b/>
          <w:color w:val="000000"/>
          <w:sz w:val="32"/>
          <w:szCs w:val="32"/>
        </w:rPr>
      </w:pPr>
      <w:r>
        <w:rPr>
          <w:rFonts w:ascii="仿宋_GB2312" w:eastAsia="仿宋_GB2312" w:hAnsi="Calibri" w:cs="Times New Roman" w:hint="eastAsia"/>
          <w:b/>
          <w:color w:val="000000"/>
          <w:sz w:val="32"/>
          <w:szCs w:val="32"/>
        </w:rPr>
        <w:t>医院主要负责：</w:t>
      </w:r>
    </w:p>
    <w:p w14:paraId="47516C2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①提供饮食保障所需的场所、基本炊事机械设备、给养器材等，参考中标人的建议新增炊事机械设备。</w:t>
      </w:r>
      <w:r>
        <w:rPr>
          <w:rFonts w:ascii="仿宋_GB2312" w:eastAsia="仿宋_GB2312" w:hAnsi="宋体" w:cs="宋体" w:hint="eastAsia"/>
          <w:sz w:val="32"/>
          <w:szCs w:val="32"/>
        </w:rPr>
        <w:t>不收取房屋设施和场地使用管理费。</w:t>
      </w:r>
    </w:p>
    <w:p w14:paraId="19AFB22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③监管中标方自行采购部的供应商资质、主副食品质量，验货票证手续是否齐全；监管主副食品消耗数量、同期市场价格比对、收入核定与成本组成，核查毛利率计算，充分保障病员权益。</w:t>
      </w:r>
    </w:p>
    <w:p w14:paraId="045301D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④遴选引进A类人员部分副食品供应商，确定副食品采购渠道，协调驻地军粮供应站保证大米、面粉、食油、黄豆等主食供应，牵头组织实物验收。</w:t>
      </w:r>
    </w:p>
    <w:p w14:paraId="7F79CC32"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⑤依托伙食监管办公室，对中标人的服务保障质量进行监管和考核，及时向中标人反馈意见并督促改进。</w:t>
      </w:r>
    </w:p>
    <w:p w14:paraId="7E9BA47A"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⑥根据合同约定定期向中标人支付劳务费。</w:t>
      </w:r>
    </w:p>
    <w:p w14:paraId="3401E883" w14:textId="77777777" w:rsidR="003A4F82" w:rsidRDefault="00000000">
      <w:pPr>
        <w:pStyle w:val="1"/>
        <w:spacing w:line="576" w:lineRule="exact"/>
        <w:ind w:firstLine="640"/>
        <w:rPr>
          <w:rFonts w:ascii="仿宋_GB2312" w:eastAsia="仿宋_GB2312"/>
          <w:sz w:val="32"/>
          <w:szCs w:val="32"/>
        </w:rPr>
      </w:pPr>
      <w:r>
        <w:rPr>
          <w:rFonts w:ascii="仿宋_GB2312" w:eastAsia="仿宋_GB2312" w:hint="eastAsia"/>
          <w:sz w:val="32"/>
          <w:szCs w:val="32"/>
        </w:rPr>
        <w:t>4.人员配置</w:t>
      </w:r>
    </w:p>
    <w:p w14:paraId="4841BDBC" w14:textId="77777777" w:rsidR="003A4F82" w:rsidRDefault="00000000">
      <w:pPr>
        <w:widowControl/>
        <w:spacing w:line="576" w:lineRule="exact"/>
        <w:ind w:firstLineChars="200" w:firstLine="640"/>
        <w:jc w:val="left"/>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面向A类人员服务的购买劳务人员，炊事人员数量不少于4人，</w:t>
      </w:r>
      <w:r>
        <w:rPr>
          <w:rFonts w:ascii="仿宋_GB2312" w:eastAsia="仿宋_GB2312" w:hAnsi="Calibri" w:cs="Times New Roman" w:hint="eastAsia"/>
          <w:b/>
          <w:color w:val="000000"/>
          <w:sz w:val="32"/>
          <w:szCs w:val="32"/>
        </w:rPr>
        <w:t>每天应按在岗人数交纳搭伙费10元/人，</w:t>
      </w:r>
      <w:r>
        <w:rPr>
          <w:rFonts w:ascii="仿宋_GB2312" w:eastAsia="仿宋_GB2312" w:hAnsi="Calibri" w:cs="Times New Roman" w:hint="eastAsia"/>
          <w:color w:val="000000"/>
          <w:sz w:val="32"/>
          <w:szCs w:val="32"/>
        </w:rPr>
        <w:t>其中：</w:t>
      </w:r>
    </w:p>
    <w:p w14:paraId="1D18AE7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①投标人必须依据此人数进行投标，不得减少人数，否则作无效投标处理。</w:t>
      </w:r>
    </w:p>
    <w:p w14:paraId="56E9C48D"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②劳务费总报价不得超过“一、采购项目基本情况”明确的相应控制价，否则作无效投标处理。</w:t>
      </w:r>
    </w:p>
    <w:p w14:paraId="61262D56"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③投标人必须依照本表进行报价，岗位不得超出本表所列范围，岗位设置、总人数及各岗位配备人数不得做修改减少。</w:t>
      </w:r>
    </w:p>
    <w:p w14:paraId="10A62D76"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④每月劳务费由各岗位的人数与中标方案的平均月薪、税费及管理费标准计算得出，全年劳务费=每月劳务费×12，全年劳务费总计为各食堂的全年劳务费之</w:t>
      </w:r>
      <w:proofErr w:type="gramStart"/>
      <w:r>
        <w:rPr>
          <w:rFonts w:ascii="仿宋_GB2312" w:eastAsia="仿宋_GB2312" w:hAnsi="Calibri" w:cs="Times New Roman" w:hint="eastAsia"/>
          <w:color w:val="000000"/>
          <w:sz w:val="32"/>
          <w:szCs w:val="32"/>
        </w:rPr>
        <w:t>和</w:t>
      </w:r>
      <w:proofErr w:type="gramEnd"/>
      <w:r>
        <w:rPr>
          <w:rFonts w:ascii="仿宋_GB2312" w:eastAsia="仿宋_GB2312" w:hAnsi="Calibri" w:cs="Times New Roman" w:hint="eastAsia"/>
          <w:color w:val="000000"/>
          <w:sz w:val="32"/>
          <w:szCs w:val="32"/>
        </w:rPr>
        <w:t>。此为投标报价，具体结算金额以实际核定结果、人员每月考勤为准。</w:t>
      </w:r>
    </w:p>
    <w:p w14:paraId="522ACCF3" w14:textId="77777777" w:rsidR="003A4F82" w:rsidRDefault="00000000">
      <w:pPr>
        <w:snapToGrid w:val="0"/>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面向地方伤病员及家属服务的人员数量，由中标方自行测算。人员配置要求建议如下岗位：</w:t>
      </w:r>
    </w:p>
    <w:tbl>
      <w:tblPr>
        <w:tblStyle w:val="a7"/>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19"/>
        <w:gridCol w:w="1134"/>
        <w:gridCol w:w="4536"/>
        <w:gridCol w:w="2133"/>
      </w:tblGrid>
      <w:tr w:rsidR="003A4F82" w14:paraId="742F707C" w14:textId="77777777">
        <w:trPr>
          <w:jc w:val="center"/>
        </w:trPr>
        <w:tc>
          <w:tcPr>
            <w:tcW w:w="719" w:type="dxa"/>
            <w:vAlign w:val="center"/>
          </w:tcPr>
          <w:p w14:paraId="4F057240" w14:textId="77777777" w:rsidR="003A4F82" w:rsidRDefault="00000000">
            <w:pPr>
              <w:spacing w:line="576" w:lineRule="exact"/>
              <w:jc w:val="center"/>
              <w:rPr>
                <w:rFonts w:ascii="仿宋_GB2312" w:eastAsia="仿宋_GB2312" w:hAnsi="黑体"/>
                <w:szCs w:val="21"/>
              </w:rPr>
            </w:pPr>
            <w:r>
              <w:rPr>
                <w:rFonts w:ascii="仿宋_GB2312" w:eastAsia="仿宋_GB2312" w:hAnsi="黑体" w:hint="eastAsia"/>
                <w:szCs w:val="21"/>
              </w:rPr>
              <w:lastRenderedPageBreak/>
              <w:t>序号</w:t>
            </w:r>
          </w:p>
        </w:tc>
        <w:tc>
          <w:tcPr>
            <w:tcW w:w="1134" w:type="dxa"/>
            <w:vAlign w:val="center"/>
          </w:tcPr>
          <w:p w14:paraId="1EFCD147" w14:textId="77777777" w:rsidR="003A4F82" w:rsidRDefault="00000000">
            <w:pPr>
              <w:spacing w:line="576" w:lineRule="exact"/>
              <w:jc w:val="center"/>
              <w:rPr>
                <w:rFonts w:ascii="仿宋_GB2312" w:eastAsia="仿宋_GB2312" w:hAnsi="黑体"/>
                <w:szCs w:val="21"/>
              </w:rPr>
            </w:pPr>
            <w:r>
              <w:rPr>
                <w:rFonts w:ascii="仿宋_GB2312" w:eastAsia="仿宋_GB2312" w:hAnsi="黑体" w:hint="eastAsia"/>
                <w:szCs w:val="21"/>
              </w:rPr>
              <w:t>岗位</w:t>
            </w:r>
          </w:p>
        </w:tc>
        <w:tc>
          <w:tcPr>
            <w:tcW w:w="4536" w:type="dxa"/>
            <w:vAlign w:val="center"/>
          </w:tcPr>
          <w:p w14:paraId="63F543F8" w14:textId="77777777" w:rsidR="003A4F82" w:rsidRDefault="00000000">
            <w:pPr>
              <w:spacing w:line="576" w:lineRule="exact"/>
              <w:jc w:val="center"/>
              <w:rPr>
                <w:rFonts w:ascii="仿宋_GB2312" w:eastAsia="仿宋_GB2312" w:hAnsi="黑体"/>
                <w:szCs w:val="21"/>
              </w:rPr>
            </w:pPr>
            <w:r>
              <w:rPr>
                <w:rFonts w:ascii="仿宋_GB2312" w:eastAsia="仿宋_GB2312" w:hAnsi="黑体" w:hint="eastAsia"/>
                <w:szCs w:val="21"/>
              </w:rPr>
              <w:t>岗位职责</w:t>
            </w:r>
          </w:p>
        </w:tc>
        <w:tc>
          <w:tcPr>
            <w:tcW w:w="2133" w:type="dxa"/>
            <w:vAlign w:val="center"/>
          </w:tcPr>
          <w:p w14:paraId="533D5D41" w14:textId="77777777" w:rsidR="003A4F82" w:rsidRDefault="00000000">
            <w:pPr>
              <w:spacing w:line="576" w:lineRule="exact"/>
              <w:jc w:val="center"/>
              <w:rPr>
                <w:rFonts w:ascii="仿宋_GB2312" w:eastAsia="仿宋_GB2312" w:hAnsi="黑体"/>
                <w:szCs w:val="21"/>
              </w:rPr>
            </w:pPr>
            <w:r>
              <w:rPr>
                <w:rFonts w:ascii="仿宋_GB2312" w:eastAsia="仿宋_GB2312" w:hAnsi="黑体" w:hint="eastAsia"/>
                <w:szCs w:val="21"/>
              </w:rPr>
              <w:t>任职要求</w:t>
            </w:r>
          </w:p>
        </w:tc>
      </w:tr>
      <w:tr w:rsidR="003A4F82" w14:paraId="4EFB2869" w14:textId="77777777">
        <w:trPr>
          <w:jc w:val="center"/>
        </w:trPr>
        <w:tc>
          <w:tcPr>
            <w:tcW w:w="719" w:type="dxa"/>
            <w:vAlign w:val="center"/>
          </w:tcPr>
          <w:p w14:paraId="5AFB3823"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1</w:t>
            </w:r>
          </w:p>
        </w:tc>
        <w:tc>
          <w:tcPr>
            <w:tcW w:w="1134" w:type="dxa"/>
            <w:vAlign w:val="center"/>
          </w:tcPr>
          <w:p w14:paraId="72A5708D"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管理员</w:t>
            </w:r>
          </w:p>
          <w:p w14:paraId="4FDBC942" w14:textId="77777777" w:rsidR="003A4F82" w:rsidRDefault="003A4F82">
            <w:pPr>
              <w:spacing w:line="576" w:lineRule="exact"/>
              <w:jc w:val="center"/>
              <w:rPr>
                <w:rFonts w:ascii="仿宋_GB2312" w:eastAsia="仿宋_GB2312" w:hAnsi="黑体"/>
                <w:b/>
                <w:szCs w:val="21"/>
              </w:rPr>
            </w:pPr>
          </w:p>
        </w:tc>
        <w:tc>
          <w:tcPr>
            <w:tcW w:w="4536" w:type="dxa"/>
            <w:vAlign w:val="center"/>
          </w:tcPr>
          <w:p w14:paraId="3DC4C284"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全面负责病员食堂各项工作；制定每日排班细则；把握食品安全，</w:t>
            </w:r>
            <w:proofErr w:type="gramStart"/>
            <w:r>
              <w:rPr>
                <w:rFonts w:ascii="宋体" w:eastAsia="宋体" w:hAnsi="宋体" w:cs="宋体" w:hint="eastAsia"/>
                <w:kern w:val="0"/>
                <w:sz w:val="18"/>
                <w:szCs w:val="18"/>
              </w:rPr>
              <w:t>把控菜品质</w:t>
            </w:r>
            <w:proofErr w:type="gramEnd"/>
            <w:r>
              <w:rPr>
                <w:rFonts w:ascii="宋体" w:eastAsia="宋体" w:hAnsi="宋体" w:cs="宋体" w:hint="eastAsia"/>
                <w:kern w:val="0"/>
                <w:sz w:val="18"/>
                <w:szCs w:val="18"/>
              </w:rPr>
              <w:t>量；协调日常工作安排；检查所属人员岗位职责制度落实情况、日常工作开展情况；组织业务培训会，分析、提高伙食保障水平；对接医院管理人员，按规定落实日常管理制度；发现特殊、存疑问题的饮食医嘱，及时和分管病区联系；完成医院赋予的其他工作任务。</w:t>
            </w:r>
          </w:p>
        </w:tc>
        <w:tc>
          <w:tcPr>
            <w:tcW w:w="2133" w:type="dxa"/>
            <w:vAlign w:val="center"/>
          </w:tcPr>
          <w:p w14:paraId="40671E1D"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大专及以上学历，具备高级厨师证、营养师证、食品安全培训相关等级证书，从事餐饮行业10年以上，有酒店厨师长或酒店厨房管理等同类工作经历。</w:t>
            </w:r>
          </w:p>
        </w:tc>
      </w:tr>
      <w:tr w:rsidR="003A4F82" w14:paraId="4FEBDE74" w14:textId="77777777">
        <w:trPr>
          <w:jc w:val="center"/>
        </w:trPr>
        <w:tc>
          <w:tcPr>
            <w:tcW w:w="719" w:type="dxa"/>
            <w:vAlign w:val="center"/>
          </w:tcPr>
          <w:p w14:paraId="144A10E0"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2</w:t>
            </w:r>
          </w:p>
        </w:tc>
        <w:tc>
          <w:tcPr>
            <w:tcW w:w="1134" w:type="dxa"/>
            <w:vAlign w:val="center"/>
          </w:tcPr>
          <w:p w14:paraId="787614D9"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普食组</w:t>
            </w:r>
          </w:p>
          <w:p w14:paraId="650AC0DD" w14:textId="77777777" w:rsidR="003A4F82" w:rsidRDefault="003A4F82">
            <w:pPr>
              <w:spacing w:line="576" w:lineRule="exact"/>
              <w:jc w:val="center"/>
              <w:rPr>
                <w:rFonts w:ascii="仿宋_GB2312" w:eastAsia="仿宋_GB2312" w:hAnsi="黑体"/>
                <w:b/>
                <w:szCs w:val="21"/>
              </w:rPr>
            </w:pPr>
          </w:p>
        </w:tc>
        <w:tc>
          <w:tcPr>
            <w:tcW w:w="4536" w:type="dxa"/>
            <w:vAlign w:val="center"/>
          </w:tcPr>
          <w:p w14:paraId="6895DE30"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负责全院住院病人普食及家属用餐保障；根据每日食谱计划，领取主副食品；严格根据医嘱、营养科食谱完成普食烹制；完成原材料切配工作（A类人员食谱单独切配），做好特需病房及病区小锅菜点餐烹饪工作。</w:t>
            </w:r>
          </w:p>
        </w:tc>
        <w:tc>
          <w:tcPr>
            <w:tcW w:w="2133" w:type="dxa"/>
            <w:vAlign w:val="center"/>
          </w:tcPr>
          <w:p w14:paraId="5879B399"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初级及以上厨师证，掌握各类烹饪技巧；熟悉病员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r w:rsidR="003A4F82" w14:paraId="1F9365C8" w14:textId="77777777">
        <w:trPr>
          <w:jc w:val="center"/>
        </w:trPr>
        <w:tc>
          <w:tcPr>
            <w:tcW w:w="719" w:type="dxa"/>
            <w:vAlign w:val="center"/>
          </w:tcPr>
          <w:p w14:paraId="26C1FB3B"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3</w:t>
            </w:r>
          </w:p>
        </w:tc>
        <w:tc>
          <w:tcPr>
            <w:tcW w:w="1134" w:type="dxa"/>
            <w:vAlign w:val="center"/>
          </w:tcPr>
          <w:p w14:paraId="7ACFE045"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治疗组</w:t>
            </w:r>
          </w:p>
          <w:p w14:paraId="13DBAF1B" w14:textId="77777777" w:rsidR="003A4F82" w:rsidRDefault="003A4F82">
            <w:pPr>
              <w:spacing w:line="576" w:lineRule="exact"/>
              <w:jc w:val="center"/>
              <w:rPr>
                <w:rFonts w:ascii="仿宋_GB2312" w:eastAsia="仿宋_GB2312" w:hAnsi="黑体"/>
                <w:b/>
                <w:szCs w:val="21"/>
              </w:rPr>
            </w:pPr>
          </w:p>
        </w:tc>
        <w:tc>
          <w:tcPr>
            <w:tcW w:w="4536" w:type="dxa"/>
            <w:vAlign w:val="center"/>
          </w:tcPr>
          <w:p w14:paraId="6DD951FB"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严格根据医嘱、营养科食谱，切配、烹制各</w:t>
            </w:r>
            <w:proofErr w:type="gramStart"/>
            <w:r>
              <w:rPr>
                <w:rFonts w:ascii="宋体" w:eastAsia="宋体" w:hAnsi="宋体" w:cs="宋体" w:hint="eastAsia"/>
                <w:kern w:val="0"/>
                <w:sz w:val="18"/>
                <w:szCs w:val="18"/>
              </w:rPr>
              <w:t>类治疗菜</w:t>
            </w:r>
            <w:proofErr w:type="gramEnd"/>
            <w:r>
              <w:rPr>
                <w:rFonts w:ascii="宋体" w:eastAsia="宋体" w:hAnsi="宋体" w:cs="宋体" w:hint="eastAsia"/>
                <w:kern w:val="0"/>
                <w:sz w:val="18"/>
                <w:szCs w:val="18"/>
              </w:rPr>
              <w:t>；完成患者的特殊治疗饮食计算、配制、称重；根据每日食谱计划，领取主副食品；配合营养</w:t>
            </w:r>
            <w:proofErr w:type="gramStart"/>
            <w:r>
              <w:rPr>
                <w:rFonts w:ascii="宋体" w:eastAsia="宋体" w:hAnsi="宋体" w:cs="宋体" w:hint="eastAsia"/>
                <w:kern w:val="0"/>
                <w:sz w:val="18"/>
                <w:szCs w:val="18"/>
              </w:rPr>
              <w:t>师做好</w:t>
            </w:r>
            <w:proofErr w:type="gramEnd"/>
            <w:r>
              <w:rPr>
                <w:rFonts w:ascii="宋体" w:eastAsia="宋体" w:hAnsi="宋体" w:cs="宋体" w:hint="eastAsia"/>
                <w:kern w:val="0"/>
                <w:sz w:val="18"/>
                <w:szCs w:val="18"/>
              </w:rPr>
              <w:t>个体化饮食治疗。</w:t>
            </w:r>
          </w:p>
        </w:tc>
        <w:tc>
          <w:tcPr>
            <w:tcW w:w="2133" w:type="dxa"/>
            <w:vAlign w:val="center"/>
          </w:tcPr>
          <w:p w14:paraId="452B0CB5"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具备营养师证、初级及以上厨师证，掌握各类烹饪技巧；熟悉病员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r w:rsidR="003A4F82" w14:paraId="6B8855A7" w14:textId="77777777">
        <w:trPr>
          <w:jc w:val="center"/>
        </w:trPr>
        <w:tc>
          <w:tcPr>
            <w:tcW w:w="719" w:type="dxa"/>
            <w:vAlign w:val="center"/>
          </w:tcPr>
          <w:p w14:paraId="74B45DF4"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4</w:t>
            </w:r>
          </w:p>
        </w:tc>
        <w:tc>
          <w:tcPr>
            <w:tcW w:w="1134" w:type="dxa"/>
            <w:vAlign w:val="center"/>
          </w:tcPr>
          <w:p w14:paraId="4685519A"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流汁组</w:t>
            </w:r>
          </w:p>
          <w:p w14:paraId="03985372" w14:textId="77777777" w:rsidR="003A4F82" w:rsidRDefault="003A4F82">
            <w:pPr>
              <w:spacing w:line="576" w:lineRule="exact"/>
              <w:jc w:val="center"/>
              <w:rPr>
                <w:rFonts w:ascii="仿宋_GB2312" w:eastAsia="仿宋_GB2312" w:hAnsi="黑体"/>
                <w:b/>
                <w:szCs w:val="21"/>
              </w:rPr>
            </w:pPr>
          </w:p>
        </w:tc>
        <w:tc>
          <w:tcPr>
            <w:tcW w:w="4536" w:type="dxa"/>
            <w:vAlign w:val="center"/>
          </w:tcPr>
          <w:p w14:paraId="05C5EF5F"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严格根据医嘱、营养科食谱，准备、切配、烹制流汁饮食，根据每日食谱计划，领取主副食品；配合营养</w:t>
            </w:r>
            <w:proofErr w:type="gramStart"/>
            <w:r>
              <w:rPr>
                <w:rFonts w:ascii="宋体" w:eastAsia="宋体" w:hAnsi="宋体" w:cs="宋体" w:hint="eastAsia"/>
                <w:kern w:val="0"/>
                <w:sz w:val="18"/>
                <w:szCs w:val="18"/>
              </w:rPr>
              <w:t>师做好</w:t>
            </w:r>
            <w:proofErr w:type="gramEnd"/>
            <w:r>
              <w:rPr>
                <w:rFonts w:ascii="宋体" w:eastAsia="宋体" w:hAnsi="宋体" w:cs="宋体" w:hint="eastAsia"/>
                <w:kern w:val="0"/>
                <w:sz w:val="18"/>
                <w:szCs w:val="18"/>
              </w:rPr>
              <w:t>个体化特殊饮食治疗，匀浆、混合奶配置。</w:t>
            </w:r>
          </w:p>
        </w:tc>
        <w:tc>
          <w:tcPr>
            <w:tcW w:w="2133" w:type="dxa"/>
            <w:vAlign w:val="center"/>
          </w:tcPr>
          <w:p w14:paraId="157CB068"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具备营养师证、初级及以上厨师证，掌握各类烹饪技巧；熟悉病员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r w:rsidR="003A4F82" w14:paraId="704991BF" w14:textId="77777777">
        <w:trPr>
          <w:jc w:val="center"/>
        </w:trPr>
        <w:tc>
          <w:tcPr>
            <w:tcW w:w="719" w:type="dxa"/>
            <w:vAlign w:val="center"/>
          </w:tcPr>
          <w:p w14:paraId="684AD9A2"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5</w:t>
            </w:r>
          </w:p>
        </w:tc>
        <w:tc>
          <w:tcPr>
            <w:tcW w:w="1134" w:type="dxa"/>
            <w:vAlign w:val="center"/>
          </w:tcPr>
          <w:p w14:paraId="1A8C0055"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早班组</w:t>
            </w:r>
          </w:p>
          <w:p w14:paraId="07F5869D" w14:textId="77777777" w:rsidR="003A4F82" w:rsidRDefault="003A4F82">
            <w:pPr>
              <w:spacing w:line="576" w:lineRule="exact"/>
              <w:jc w:val="center"/>
              <w:rPr>
                <w:rFonts w:ascii="仿宋_GB2312" w:eastAsia="仿宋_GB2312" w:hAnsi="黑体"/>
                <w:b/>
                <w:szCs w:val="21"/>
              </w:rPr>
            </w:pPr>
          </w:p>
        </w:tc>
        <w:tc>
          <w:tcPr>
            <w:tcW w:w="4536" w:type="dxa"/>
            <w:vAlign w:val="center"/>
          </w:tcPr>
          <w:p w14:paraId="7139DE51"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严格根据医嘱、营养科食谱，做好全院患者的早餐供给；按标准保障住院军队早点套餐；根据每日食谱计划，领取主副食品。</w:t>
            </w:r>
          </w:p>
        </w:tc>
        <w:tc>
          <w:tcPr>
            <w:tcW w:w="2133" w:type="dxa"/>
            <w:vAlign w:val="center"/>
          </w:tcPr>
          <w:p w14:paraId="5412CCD9"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初级及以上点心师证，掌握各类点心制作技巧；熟悉病员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r w:rsidR="003A4F82" w14:paraId="4440A15A" w14:textId="77777777">
        <w:trPr>
          <w:jc w:val="center"/>
        </w:trPr>
        <w:tc>
          <w:tcPr>
            <w:tcW w:w="719" w:type="dxa"/>
            <w:vAlign w:val="center"/>
          </w:tcPr>
          <w:p w14:paraId="51694253"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lastRenderedPageBreak/>
              <w:t>6</w:t>
            </w:r>
          </w:p>
        </w:tc>
        <w:tc>
          <w:tcPr>
            <w:tcW w:w="1134" w:type="dxa"/>
            <w:vAlign w:val="center"/>
          </w:tcPr>
          <w:p w14:paraId="4E224065"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仓库保管员</w:t>
            </w:r>
          </w:p>
          <w:p w14:paraId="130D3F28" w14:textId="77777777" w:rsidR="003A4F82" w:rsidRDefault="003A4F82">
            <w:pPr>
              <w:spacing w:line="576" w:lineRule="exact"/>
              <w:jc w:val="center"/>
              <w:rPr>
                <w:rFonts w:ascii="仿宋_GB2312" w:eastAsia="仿宋_GB2312" w:hAnsi="黑体"/>
                <w:b/>
                <w:szCs w:val="21"/>
              </w:rPr>
            </w:pPr>
          </w:p>
        </w:tc>
        <w:tc>
          <w:tcPr>
            <w:tcW w:w="4536" w:type="dxa"/>
            <w:vAlign w:val="center"/>
          </w:tcPr>
          <w:p w14:paraId="7E3C9A8C"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严格执行卫生各项规定。负责检查、验收购进食品质量、数量；执行出入库食品核验制度；承办核算仓库数量；做好日常仓库管理。</w:t>
            </w:r>
          </w:p>
        </w:tc>
        <w:tc>
          <w:tcPr>
            <w:tcW w:w="2133" w:type="dxa"/>
            <w:vAlign w:val="center"/>
          </w:tcPr>
          <w:p w14:paraId="7601F5D3"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具备一定电脑操作经验，熟悉病员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r w:rsidR="003A4F82" w14:paraId="55697B08" w14:textId="77777777">
        <w:trPr>
          <w:jc w:val="center"/>
        </w:trPr>
        <w:tc>
          <w:tcPr>
            <w:tcW w:w="719" w:type="dxa"/>
            <w:vAlign w:val="center"/>
          </w:tcPr>
          <w:p w14:paraId="7E7AE3B7"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7</w:t>
            </w:r>
          </w:p>
        </w:tc>
        <w:tc>
          <w:tcPr>
            <w:tcW w:w="1134" w:type="dxa"/>
            <w:vAlign w:val="center"/>
          </w:tcPr>
          <w:p w14:paraId="4B7EE482" w14:textId="77777777" w:rsidR="003A4F82" w:rsidRDefault="00000000">
            <w:pPr>
              <w:spacing w:line="576" w:lineRule="exact"/>
              <w:jc w:val="center"/>
              <w:rPr>
                <w:rFonts w:ascii="仿宋_GB2312" w:eastAsia="仿宋_GB2312" w:hAnsi="黑体"/>
                <w:b/>
                <w:szCs w:val="21"/>
              </w:rPr>
            </w:pPr>
            <w:r>
              <w:rPr>
                <w:rFonts w:ascii="仿宋_GB2312" w:eastAsia="仿宋_GB2312" w:hAnsi="黑体" w:hint="eastAsia"/>
                <w:b/>
                <w:szCs w:val="21"/>
              </w:rPr>
              <w:t>配餐员</w:t>
            </w:r>
          </w:p>
          <w:p w14:paraId="5E1120F9" w14:textId="77777777" w:rsidR="003A4F82" w:rsidRDefault="003A4F82">
            <w:pPr>
              <w:spacing w:line="576" w:lineRule="exact"/>
              <w:jc w:val="center"/>
              <w:rPr>
                <w:rFonts w:ascii="仿宋_GB2312" w:eastAsia="仿宋_GB2312" w:hAnsi="黑体"/>
                <w:b/>
                <w:szCs w:val="21"/>
              </w:rPr>
            </w:pPr>
          </w:p>
        </w:tc>
        <w:tc>
          <w:tcPr>
            <w:tcW w:w="4536" w:type="dxa"/>
            <w:vAlign w:val="center"/>
          </w:tcPr>
          <w:p w14:paraId="522AD0D0"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配合各餐组完成蔬菜的切配、清洗等工作；负责每餐前食品卫生、餐车卫生检查工作；严格依据标准、规定发放各病区食品；做好餐盘回收、餐具清洁消毒工作；预定次日用餐量；定期收集患者饮食意见，不断提高服务水平。</w:t>
            </w:r>
          </w:p>
        </w:tc>
        <w:tc>
          <w:tcPr>
            <w:tcW w:w="2133" w:type="dxa"/>
            <w:vAlign w:val="center"/>
          </w:tcPr>
          <w:p w14:paraId="4F99AC07" w14:textId="77777777" w:rsidR="003A4F82" w:rsidRDefault="00000000">
            <w:pPr>
              <w:spacing w:line="576" w:lineRule="exact"/>
              <w:jc w:val="center"/>
              <w:rPr>
                <w:rFonts w:ascii="宋体" w:eastAsia="宋体" w:hAnsi="宋体" w:cs="宋体"/>
                <w:kern w:val="0"/>
                <w:sz w:val="18"/>
                <w:szCs w:val="18"/>
              </w:rPr>
            </w:pPr>
            <w:r>
              <w:rPr>
                <w:rFonts w:ascii="宋体" w:eastAsia="宋体" w:hAnsi="宋体" w:cs="宋体" w:hint="eastAsia"/>
                <w:kern w:val="0"/>
                <w:sz w:val="18"/>
                <w:szCs w:val="18"/>
              </w:rPr>
              <w:t>具备一定原材料切配能力，熟悉病员</w:t>
            </w:r>
            <w:proofErr w:type="gramStart"/>
            <w:r>
              <w:rPr>
                <w:rFonts w:ascii="宋体" w:eastAsia="宋体" w:hAnsi="宋体" w:cs="宋体" w:hint="eastAsia"/>
                <w:kern w:val="0"/>
                <w:sz w:val="18"/>
                <w:szCs w:val="18"/>
              </w:rPr>
              <w:t>餐工作</w:t>
            </w:r>
            <w:proofErr w:type="gramEnd"/>
            <w:r>
              <w:rPr>
                <w:rFonts w:ascii="宋体" w:eastAsia="宋体" w:hAnsi="宋体" w:cs="宋体" w:hint="eastAsia"/>
                <w:kern w:val="0"/>
                <w:sz w:val="18"/>
                <w:szCs w:val="18"/>
              </w:rPr>
              <w:t>流程。</w:t>
            </w:r>
          </w:p>
        </w:tc>
      </w:tr>
    </w:tbl>
    <w:p w14:paraId="4AA1D0BA" w14:textId="77777777" w:rsidR="003A4F82" w:rsidRDefault="003A4F82">
      <w:pPr>
        <w:pStyle w:val="a6"/>
        <w:spacing w:before="0" w:after="0" w:line="576" w:lineRule="exact"/>
        <w:jc w:val="both"/>
        <w:rPr>
          <w:rFonts w:ascii="仿宋_GB2312" w:eastAsia="仿宋_GB2312" w:hAnsi="宋体" w:cs="宋体"/>
        </w:rPr>
      </w:pPr>
    </w:p>
    <w:p w14:paraId="3CD13BD9"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5" w:name="_Toc149056099"/>
      <w:r>
        <w:rPr>
          <w:rFonts w:ascii="楷体_GB2312" w:eastAsia="楷体_GB2312" w:hAnsi="宋体" w:cs="宋体" w:hint="eastAsia"/>
          <w:lang w:val="zh-CN"/>
        </w:rPr>
        <w:t>（四）服务标准</w:t>
      </w:r>
      <w:bookmarkEnd w:id="35"/>
    </w:p>
    <w:p w14:paraId="41F1CA39"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中标人应制定食堂日常运行方案，内容包括但不限于人员配备、食堂管理制度、卫生管理制度、安全管理制度、人员管理制度、饮食加工制作标准、库房管理制度等。上述方案须在进场履约前报招标人备案，经招标人同意后实施，并制作展板予以展示。</w:t>
      </w:r>
    </w:p>
    <w:p w14:paraId="73E7D71A"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中标人必须严格遵守医院饮食管理规章制度，按伙食标准配餐备餐，保证足量供应、花样丰富、美味可口、营养全面，并采取必要的保温措施，确保供餐期间饭菜始终保持一定温度，冬天不低于50℃，夏天不低于60℃；为就餐人员提供方便、整洁、舒适的就餐环境，不断提高服务保障质量；严格按就餐时间供应伙食，如因供应不及时而影响官兵员工正常工作、学习的，医院有权追究中标人的责任。</w:t>
      </w:r>
    </w:p>
    <w:p w14:paraId="2033FDF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3.中标人应综合考虑医院伙食费标准、食物定量标准、医院任务、季节变化和市场价格等因素，由专业营养师制订食谱，于</w:t>
      </w:r>
      <w:r>
        <w:rPr>
          <w:rFonts w:ascii="仿宋_GB2312" w:eastAsia="仿宋_GB2312" w:hAnsi="Calibri" w:cs="Times New Roman" w:hint="eastAsia"/>
          <w:color w:val="000000"/>
          <w:sz w:val="32"/>
          <w:szCs w:val="32"/>
        </w:rPr>
        <w:lastRenderedPageBreak/>
        <w:t>每周四12时前将下周食谱报食堂监管办公室，食堂监管办公室于每周五组织审定食谱或征求官兵意见建议后，对食谱进行调整优化，经院</w:t>
      </w:r>
      <w:proofErr w:type="gramStart"/>
      <w:r>
        <w:rPr>
          <w:rFonts w:ascii="仿宋_GB2312" w:eastAsia="仿宋_GB2312" w:hAnsi="Calibri" w:cs="Times New Roman" w:hint="eastAsia"/>
          <w:color w:val="000000"/>
          <w:sz w:val="32"/>
          <w:szCs w:val="32"/>
        </w:rPr>
        <w:t>务</w:t>
      </w:r>
      <w:proofErr w:type="gramEnd"/>
      <w:r>
        <w:rPr>
          <w:rFonts w:ascii="仿宋_GB2312" w:eastAsia="仿宋_GB2312" w:hAnsi="Calibri" w:cs="Times New Roman" w:hint="eastAsia"/>
          <w:color w:val="000000"/>
          <w:sz w:val="32"/>
          <w:szCs w:val="32"/>
        </w:rPr>
        <w:t>处审批后执行，并向全院官兵公示。食谱一经确定，必须严格执行；因特殊情况确需调整食谱时，必须提前向院务处报告，经同意后方可调整，但调整后的标准不得低于原食谱标准。</w:t>
      </w:r>
    </w:p>
    <w:p w14:paraId="05A236B6"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中标人必须依据食谱和供应实力认真测算副食品采购数量，每日按时向副食品供应商下达订单，督促供应商准时足量配送；协助食堂监督办公室做好实物验收和数量核对，并在监管人员监督下完成出库、入库，由库管人员制作出入库账目和登记卡片，详细记录品种、规格、入库数量及时间、出库数量及时间、剩余数量等，做到账物相符，每月底组织一次盘点；做好逐日消耗登记统计，确保数据准确。</w:t>
      </w:r>
    </w:p>
    <w:p w14:paraId="3B19990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5.中标人应做好食堂管理，包括餐前准备、就餐管理、餐后</w:t>
      </w:r>
      <w:proofErr w:type="gramStart"/>
      <w:r>
        <w:rPr>
          <w:rFonts w:ascii="仿宋_GB2312" w:eastAsia="仿宋_GB2312" w:hAnsi="Calibri" w:cs="Times New Roman" w:hint="eastAsia"/>
          <w:color w:val="000000"/>
          <w:sz w:val="32"/>
          <w:szCs w:val="32"/>
        </w:rPr>
        <w:t>收残及</w:t>
      </w:r>
      <w:proofErr w:type="gramEnd"/>
      <w:r>
        <w:rPr>
          <w:rFonts w:ascii="仿宋_GB2312" w:eastAsia="仿宋_GB2312" w:hAnsi="Calibri" w:cs="Times New Roman" w:hint="eastAsia"/>
          <w:color w:val="000000"/>
          <w:sz w:val="32"/>
          <w:szCs w:val="32"/>
        </w:rPr>
        <w:t>洗消等。就餐区域设置合理，餐桌椅和</w:t>
      </w:r>
      <w:proofErr w:type="gramStart"/>
      <w:r>
        <w:rPr>
          <w:rFonts w:ascii="仿宋_GB2312" w:eastAsia="仿宋_GB2312" w:hAnsi="Calibri" w:cs="Times New Roman" w:hint="eastAsia"/>
          <w:color w:val="000000"/>
          <w:sz w:val="32"/>
          <w:szCs w:val="32"/>
        </w:rPr>
        <w:t>分餐台</w:t>
      </w:r>
      <w:proofErr w:type="gramEnd"/>
      <w:r>
        <w:rPr>
          <w:rFonts w:ascii="仿宋_GB2312" w:eastAsia="仿宋_GB2312" w:hAnsi="Calibri" w:cs="Times New Roman" w:hint="eastAsia"/>
          <w:color w:val="000000"/>
          <w:sz w:val="32"/>
          <w:szCs w:val="32"/>
        </w:rPr>
        <w:t>要摆放整齐，留足过道空间，分餐台上的饭菜、调料、餐具应按顺序分区摆放，符合卫生要求，便于取用；在餐厅出口</w:t>
      </w:r>
      <w:proofErr w:type="gramStart"/>
      <w:r>
        <w:rPr>
          <w:rFonts w:ascii="仿宋_GB2312" w:eastAsia="仿宋_GB2312" w:hAnsi="Calibri" w:cs="Times New Roman" w:hint="eastAsia"/>
          <w:color w:val="000000"/>
          <w:sz w:val="32"/>
          <w:szCs w:val="32"/>
        </w:rPr>
        <w:t>设置收残区</w:t>
      </w:r>
      <w:proofErr w:type="gramEnd"/>
      <w:r>
        <w:rPr>
          <w:rFonts w:ascii="仿宋_GB2312" w:eastAsia="仿宋_GB2312" w:hAnsi="Calibri" w:cs="Times New Roman" w:hint="eastAsia"/>
          <w:color w:val="000000"/>
          <w:sz w:val="32"/>
          <w:szCs w:val="32"/>
        </w:rPr>
        <w:t>，安排专人负责清理使用过的餐具和泔水；后厨物品按照生熟分开、荤素分开、冷热分开的标准分区存放、鲜明标识；各区域物品摆放整齐，责任到人。</w:t>
      </w:r>
    </w:p>
    <w:p w14:paraId="6010116F"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中标人必须加强餐饮卫生管理，严守食品安全底线，严格落实餐具清洗消毒、食品留样、环境卫生保洁、库存食品管理等措施，保证不使用、不制作腐烂变质食品和来源不明的冷链食品，严防不合格食品流入食堂；每日开展例行卫生检查巡查，及时消除食品安全隐患。</w:t>
      </w:r>
    </w:p>
    <w:p w14:paraId="6379A723"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lastRenderedPageBreak/>
        <w:t>7.中标人应立足现有炊事器材设备完成保障任务，如需添置或更换器材设备，由中标人提出申请，经医院审批同意后方可采购。医院承担费用的，所有权归医院；中标人承担费用的，所有权归中标人。器材设备发生故障需维修的，中标人应在确保正常供应的前提下报食堂监管办公室协调维修，其中属于中标方购置的，费用由中标人承担；属于中标人员工故意毁坏或因操作错误损坏的，费用由中标人承担；中标人没有过错的，费用由医院承担。</w:t>
      </w:r>
    </w:p>
    <w:p w14:paraId="4D0DE56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8.中标人不得擅自拆除、改建或扩建食堂设施，如因经营需要确需调整，应提前向医院提交书面方案，经医院同意后方可实施；调整改造不得影响房屋结构安全，改造费用由中标人承担；合同解除后，医院有权要求中标人恢复原状，费用亦由中标人承担；如因中标</w:t>
      </w:r>
      <w:proofErr w:type="gramStart"/>
      <w:r>
        <w:rPr>
          <w:rFonts w:ascii="仿宋_GB2312" w:eastAsia="仿宋_GB2312" w:hAnsi="Calibri" w:cs="Times New Roman" w:hint="eastAsia"/>
          <w:color w:val="000000"/>
          <w:sz w:val="32"/>
          <w:szCs w:val="32"/>
        </w:rPr>
        <w:t>人原因</w:t>
      </w:r>
      <w:proofErr w:type="gramEnd"/>
      <w:r>
        <w:rPr>
          <w:rFonts w:ascii="仿宋_GB2312" w:eastAsia="仿宋_GB2312" w:hAnsi="Calibri" w:cs="Times New Roman" w:hint="eastAsia"/>
          <w:color w:val="000000"/>
          <w:sz w:val="32"/>
          <w:szCs w:val="32"/>
        </w:rPr>
        <w:t>造成食堂内部设施损坏的，中标人必须按照医院要求赔偿相关损失。</w:t>
      </w:r>
    </w:p>
    <w:p w14:paraId="292735CE"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9.中标人必须教育员工遵守职业道德、爱护公物，对于食堂中的各类厨具、餐具、设施、器材、设备，应合理使用、妥善保管，不得私自带回、挪作他用或人为损坏，否则一经发现，中标人必须照价赔偿或对员工处以罚款、辞退等处罚；对于因小偷小摸、蓄意倒卖导致军粮、副食品外流的，必须从重处罚、绝不姑息。</w:t>
      </w:r>
    </w:p>
    <w:p w14:paraId="6047E3F2" w14:textId="77777777" w:rsidR="003A4F82" w:rsidRDefault="00000000">
      <w:pPr>
        <w:spacing w:line="576" w:lineRule="exact"/>
        <w:ind w:firstLineChars="200" w:firstLine="560"/>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t>★</w:t>
      </w:r>
      <w:r>
        <w:rPr>
          <w:rFonts w:ascii="仿宋_GB2312" w:eastAsia="仿宋_GB2312" w:hAnsi="Calibri" w:cs="Times New Roman" w:hint="eastAsia"/>
          <w:color w:val="000000"/>
          <w:sz w:val="32"/>
          <w:szCs w:val="32"/>
        </w:rPr>
        <w:t>10.中标人应建立完善的人力资源管理体系，通过合法途径招聘员工并与员工缔结正式劳动关系，确保员工的素质、编配、数量满足医院要求，对经理、厨师长等重要岗位人员严格把关，确保服务质量；必须于进场履约前完成原医院B类人员员工接收</w:t>
      </w:r>
      <w:r>
        <w:rPr>
          <w:rFonts w:ascii="仿宋_GB2312" w:eastAsia="仿宋_GB2312" w:hAnsi="Calibri" w:cs="Times New Roman" w:hint="eastAsia"/>
          <w:color w:val="000000"/>
          <w:sz w:val="32"/>
          <w:szCs w:val="32"/>
        </w:rPr>
        <w:lastRenderedPageBreak/>
        <w:t>与新入职员工招聘，按要求配齐各岗位人员，并将花名册报食堂监管办公室审批；保持员工队伍相对稳定，遇有员工辞职或入职时，应提前报食堂监管办公室备案；严格落实每日考勤打卡，形成完备的考勤记录，建立员工奖惩机制，对员工实施量化管理，每月逐人核算工资并按时发放到位，严禁克扣、拖欠员工工资；教育员工做到文明服务、热情周到、态度和善、礼貌待人、爱岗敬业、认真负责，不断提升完成本职工作所需的专业知识、技能和素质。</w:t>
      </w:r>
    </w:p>
    <w:p w14:paraId="41009906" w14:textId="77777777" w:rsidR="003A4F82" w:rsidRDefault="00000000">
      <w:pPr>
        <w:spacing w:line="576" w:lineRule="exact"/>
        <w:ind w:firstLineChars="200" w:firstLine="560"/>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t>★</w:t>
      </w:r>
      <w:r>
        <w:rPr>
          <w:rFonts w:ascii="仿宋_GB2312" w:eastAsia="仿宋_GB2312" w:hAnsi="Calibri" w:cs="Times New Roman" w:hint="eastAsia"/>
          <w:color w:val="000000"/>
          <w:sz w:val="32"/>
          <w:szCs w:val="32"/>
        </w:rPr>
        <w:t>11.中标人应配备专业会计人员，建立完整、科学的财务管理体系，协助食堂监管办公室对食堂账目进行独立核算，做到实报实销、账目清楚、符合会计规范，不得弄虚作假、虚报冒领；所有与医院之间的经济往来均应提供正规发票。</w:t>
      </w:r>
    </w:p>
    <w:p w14:paraId="4EFB5A6A"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12.中标人应当主动接受医院业务部门、食堂监管办公室和卫生防疫、市场监管部门的监督检查，认真听取就餐人员的意见建议，对于发现的问题必须立即整改。</w:t>
      </w:r>
    </w:p>
    <w:p w14:paraId="1BC8692E" w14:textId="77777777" w:rsidR="003A4F82" w:rsidRDefault="00000000">
      <w:pPr>
        <w:spacing w:line="576" w:lineRule="exact"/>
        <w:ind w:firstLineChars="200" w:firstLine="560"/>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t>★</w:t>
      </w:r>
      <w:r>
        <w:rPr>
          <w:rFonts w:ascii="仿宋_GB2312" w:eastAsia="仿宋_GB2312" w:hAnsi="Calibri" w:cs="Times New Roman" w:hint="eastAsia"/>
          <w:color w:val="000000"/>
          <w:sz w:val="32"/>
          <w:szCs w:val="32"/>
        </w:rPr>
        <w:t>13.中标人必须以直</w:t>
      </w:r>
      <w:proofErr w:type="gramStart"/>
      <w:r>
        <w:rPr>
          <w:rFonts w:ascii="仿宋_GB2312" w:eastAsia="仿宋_GB2312" w:hAnsi="Calibri" w:cs="Times New Roman" w:hint="eastAsia"/>
          <w:color w:val="000000"/>
          <w:sz w:val="32"/>
          <w:szCs w:val="32"/>
        </w:rPr>
        <w:t>营方式</w:t>
      </w:r>
      <w:proofErr w:type="gramEnd"/>
      <w:r>
        <w:rPr>
          <w:rFonts w:ascii="仿宋_GB2312" w:eastAsia="仿宋_GB2312" w:hAnsi="Calibri" w:cs="Times New Roman" w:hint="eastAsia"/>
          <w:color w:val="000000"/>
          <w:sz w:val="32"/>
          <w:szCs w:val="32"/>
        </w:rPr>
        <w:t>履约，不得将食堂私自转让或委托他人经营、不得超范围经营、不得擅自新增经营项目，确需新增的必须提前报医院批准，否则一经发现，医院有权没收全部履约保证金、解除合同,并按照上级有关规定予以处罚。</w:t>
      </w:r>
    </w:p>
    <w:p w14:paraId="7277C6ED"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6" w:name="_Toc149056100"/>
      <w:r>
        <w:rPr>
          <w:rFonts w:ascii="楷体_GB2312" w:eastAsia="楷体_GB2312" w:hAnsi="宋体" w:cs="宋体" w:hint="eastAsia"/>
          <w:lang w:val="zh-CN"/>
        </w:rPr>
        <w:t>（五）食品卫生管理要求</w:t>
      </w:r>
      <w:bookmarkEnd w:id="36"/>
    </w:p>
    <w:p w14:paraId="78175B4B"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中标人每日协助食堂监管办公室对采购的主副食进行实物验收，验收内容包括随货票证查验、外包装检查、保质期检查、感官检查和数量清点，并留存畜肉、禽肉的检疫合格证明和水产品的质量检测报告，经食堂值班人员、食堂监管员、餐饮公司员</w:t>
      </w:r>
      <w:r>
        <w:rPr>
          <w:rFonts w:ascii="仿宋_GB2312" w:eastAsia="仿宋_GB2312" w:hAnsi="Calibri" w:cs="Times New Roman" w:hint="eastAsia"/>
          <w:color w:val="000000"/>
          <w:sz w:val="32"/>
          <w:szCs w:val="32"/>
        </w:rPr>
        <w:lastRenderedPageBreak/>
        <w:t>工、副食品供应商配送人员共同签字确认后方可收货入库，未经验收或验收不合格的食品不得入库、加工。</w:t>
      </w:r>
    </w:p>
    <w:p w14:paraId="33164D59"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sz w:val="32"/>
          <w:szCs w:val="32"/>
        </w:rPr>
        <w:t>2.食堂按照“五区四线三分开”的原则规划布局，设置储存区、粗加工区、切配区、烹饪制作区、就餐区五个功能区，划分主食加工线、蔬菜加工线、肉食加工线、水产加工线四条流线，落实生熟食物分开、不同属性食品分开、原材料与成品分开的要求，防止交叉污染。</w:t>
      </w:r>
    </w:p>
    <w:p w14:paraId="79A227F8"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3.任何食物加工前必须按规定清洗干净，蔬菜</w:t>
      </w:r>
      <w:proofErr w:type="gramStart"/>
      <w:r>
        <w:rPr>
          <w:rFonts w:ascii="仿宋_GB2312" w:eastAsia="仿宋_GB2312" w:hAnsi="Calibri" w:cs="Times New Roman" w:hint="eastAsia"/>
          <w:color w:val="000000"/>
          <w:sz w:val="32"/>
          <w:szCs w:val="32"/>
        </w:rPr>
        <w:t>须按择净</w:t>
      </w:r>
      <w:proofErr w:type="gramEnd"/>
      <w:r>
        <w:rPr>
          <w:rFonts w:ascii="仿宋_GB2312" w:eastAsia="仿宋_GB2312" w:hAnsi="Calibri" w:cs="Times New Roman" w:hint="eastAsia"/>
          <w:color w:val="000000"/>
          <w:sz w:val="32"/>
          <w:szCs w:val="32"/>
        </w:rPr>
        <w:t>、清洗、浸泡30分钟、切配的程序加工，切配好的半成品要放在干净的器具内，不允许倒在操作台上直接加工，且不得直接落地放置；凡掉落在地的食品必须丢弃入垃圾桶。</w:t>
      </w:r>
    </w:p>
    <w:p w14:paraId="5CE450B9"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4.用于原料、半成品、成品加工所使用的刀、墩、板、盆、盘、桶、</w:t>
      </w:r>
      <w:proofErr w:type="gramStart"/>
      <w:r>
        <w:rPr>
          <w:rFonts w:ascii="仿宋_GB2312" w:eastAsia="仿宋_GB2312" w:hAnsi="Calibri" w:cs="Times New Roman" w:hint="eastAsia"/>
          <w:color w:val="000000"/>
          <w:sz w:val="32"/>
          <w:szCs w:val="32"/>
        </w:rPr>
        <w:t>筐以及</w:t>
      </w:r>
      <w:proofErr w:type="gramEnd"/>
      <w:r>
        <w:rPr>
          <w:rFonts w:ascii="仿宋_GB2312" w:eastAsia="仿宋_GB2312" w:hAnsi="Calibri" w:cs="Times New Roman" w:hint="eastAsia"/>
          <w:color w:val="000000"/>
          <w:sz w:val="32"/>
          <w:szCs w:val="32"/>
        </w:rPr>
        <w:t>其它工具、容器必须分开使用、定位存放、及时清洗、保持清洁，每餐制作完毕后整齐摆放在规定位置，严禁混用混放、随手乱丢。</w:t>
      </w:r>
    </w:p>
    <w:p w14:paraId="3DF9BE52"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用于保存食品的冷藏设备必须贴有显著标志，生食、半成品和熟食应分柜存放，冷冻食品放入冰箱前必须去除外包装纸箱、塑料袋等，待加工和剩余可食用食品存放时必须覆盖保鲜膜。食品冷藏不得超过24小时，冷冻不得超过一周。</w:t>
      </w:r>
    </w:p>
    <w:p w14:paraId="310725F5"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食品中不准有任何异物，加工后的熟食、半成品和食品原料必须分开存放，防止交叉污染，不得接触有毒物、不洁物。炸、炒用的食油应分开使用，油炸食物时油温不得超过250℃，每次煎炸后的油需过滤除渣后方可再次使用，但使用次数不得超过4次，当天用过的</w:t>
      </w:r>
      <w:proofErr w:type="gramStart"/>
      <w:r>
        <w:rPr>
          <w:rFonts w:ascii="仿宋_GB2312" w:eastAsia="仿宋_GB2312" w:hAnsi="Calibri" w:cs="Times New Roman" w:hint="eastAsia"/>
          <w:color w:val="000000"/>
          <w:sz w:val="32"/>
          <w:szCs w:val="32"/>
        </w:rPr>
        <w:t>油不得</w:t>
      </w:r>
      <w:proofErr w:type="gramEnd"/>
      <w:r>
        <w:rPr>
          <w:rFonts w:ascii="仿宋_GB2312" w:eastAsia="仿宋_GB2312" w:hAnsi="Calibri" w:cs="Times New Roman" w:hint="eastAsia"/>
          <w:color w:val="000000"/>
          <w:sz w:val="32"/>
          <w:szCs w:val="32"/>
        </w:rPr>
        <w:t>留到第二天重复使用。</w:t>
      </w:r>
    </w:p>
    <w:p w14:paraId="7A47FD7E" w14:textId="77777777" w:rsidR="003A4F82" w:rsidRDefault="00000000">
      <w:pPr>
        <w:spacing w:line="576" w:lineRule="exact"/>
        <w:ind w:firstLineChars="200" w:firstLine="560"/>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lastRenderedPageBreak/>
        <w:t>★</w:t>
      </w:r>
      <w:r>
        <w:rPr>
          <w:rFonts w:ascii="仿宋_GB2312" w:eastAsia="仿宋_GB2312" w:hAnsi="Calibri" w:cs="Times New Roman" w:hint="eastAsia"/>
          <w:color w:val="000000"/>
          <w:sz w:val="32"/>
          <w:szCs w:val="32"/>
        </w:rPr>
        <w:t>7.严格执行食品留样制度，每餐每道菜品必须留样，样品用保鲜罐（袋）盛放，不得少于200克，在冷藏条件下保存48小时以上，并专人在专用记录本上做好登记。</w:t>
      </w:r>
    </w:p>
    <w:p w14:paraId="36D4D4A4" w14:textId="77777777" w:rsidR="003A4F82" w:rsidRDefault="00000000">
      <w:pPr>
        <w:spacing w:line="576" w:lineRule="exact"/>
        <w:ind w:firstLineChars="200" w:firstLine="560"/>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t>★</w:t>
      </w:r>
      <w:r>
        <w:rPr>
          <w:rFonts w:ascii="仿宋_GB2312" w:eastAsia="仿宋_GB2312" w:hAnsi="Calibri" w:cs="Times New Roman" w:hint="eastAsia"/>
          <w:color w:val="000000"/>
          <w:sz w:val="32"/>
          <w:szCs w:val="32"/>
        </w:rPr>
        <w:t>8.严格落实消毒规定，厨具、餐具使用前必须洗净、消毒，严禁使用未经消毒的餐厨具。餐具必须遵守“一洗、二冲、三消毒、四保管”的操作规程，坚持每餐消毒，消毒后放置在专用保洁柜内。采用煮沸消毒法时，洗净的餐具要在100℃的沸水中煮30分钟；采用蒸汽消毒法时，洗净的餐具要在100℃以上的蒸箱内</w:t>
      </w:r>
      <w:proofErr w:type="gramStart"/>
      <w:r>
        <w:rPr>
          <w:rFonts w:ascii="仿宋_GB2312" w:eastAsia="仿宋_GB2312" w:hAnsi="Calibri" w:cs="Times New Roman" w:hint="eastAsia"/>
          <w:color w:val="000000"/>
          <w:sz w:val="32"/>
          <w:szCs w:val="32"/>
        </w:rPr>
        <w:t>蒸</w:t>
      </w:r>
      <w:proofErr w:type="gramEnd"/>
      <w:r>
        <w:rPr>
          <w:rFonts w:ascii="仿宋_GB2312" w:eastAsia="仿宋_GB2312" w:hAnsi="Calibri" w:cs="Times New Roman" w:hint="eastAsia"/>
          <w:color w:val="000000"/>
          <w:sz w:val="32"/>
          <w:szCs w:val="32"/>
        </w:rPr>
        <w:t>40分钟；采用高温消毒法时，洗净的餐具要在消毒柜中消毒30分钟。使用的洗涤剂、消毒剂必须符合国家卫生标准，在固定位置存放并有明显标记。</w:t>
      </w:r>
    </w:p>
    <w:p w14:paraId="1DEE79D0"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9.更衣室、库房、操作间应符合下列卫生要求：①主食库、副食库必须通风、防潮、防尘，无霉斑、鼠迹、苍蝇、蟑螂，在门口设置挡鼠板；严禁存放有毒、有害物品和个人物品。②洗切间、面食间、主副食加工间、</w:t>
      </w:r>
      <w:proofErr w:type="gramStart"/>
      <w:r>
        <w:rPr>
          <w:rFonts w:ascii="仿宋_GB2312" w:eastAsia="仿宋_GB2312" w:hAnsi="Calibri" w:cs="Times New Roman" w:hint="eastAsia"/>
          <w:color w:val="000000"/>
          <w:sz w:val="32"/>
          <w:szCs w:val="32"/>
        </w:rPr>
        <w:t>洗消间的</w:t>
      </w:r>
      <w:proofErr w:type="gramEnd"/>
      <w:r>
        <w:rPr>
          <w:rFonts w:ascii="仿宋_GB2312" w:eastAsia="仿宋_GB2312" w:hAnsi="Calibri" w:cs="Times New Roman" w:hint="eastAsia"/>
          <w:color w:val="000000"/>
          <w:sz w:val="32"/>
          <w:szCs w:val="32"/>
        </w:rPr>
        <w:t>地面应保持清洁干爽，无垃圾、废弃物、积水、油污、脚印，墙壁和天花板应保持清洁卫生，放置符合卫生要求的废弃物容器，</w:t>
      </w:r>
      <w:proofErr w:type="gramStart"/>
      <w:r>
        <w:rPr>
          <w:rFonts w:ascii="仿宋_GB2312" w:eastAsia="仿宋_GB2312" w:hAnsi="Calibri" w:cs="Times New Roman" w:hint="eastAsia"/>
          <w:color w:val="000000"/>
          <w:sz w:val="32"/>
          <w:szCs w:val="32"/>
        </w:rPr>
        <w:t>洗切间应当</w:t>
      </w:r>
      <w:proofErr w:type="gramEnd"/>
      <w:r>
        <w:rPr>
          <w:rFonts w:ascii="仿宋_GB2312" w:eastAsia="仿宋_GB2312" w:hAnsi="Calibri" w:cs="Times New Roman" w:hint="eastAsia"/>
          <w:color w:val="000000"/>
          <w:sz w:val="32"/>
          <w:szCs w:val="32"/>
        </w:rPr>
        <w:t>分别为蔬菜、肉类、水产品设置专用清洗池。</w:t>
      </w:r>
    </w:p>
    <w:p w14:paraId="60C3D90F"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10.餐厅应符合下列卫生要求：①人员用餐完毕后应及时清洁桌面和地面。②每餐结束后将未使用的餐具回收清洗、消毒。③每餐结束后应当彻底清扫餐厅，餐厨余垃圾应与其他固体生活垃圾分类处置、日产日清，采取单独投放、定点收集、统一运输、集中处置的方式进行无害化处理。④</w:t>
      </w:r>
      <w:proofErr w:type="gramStart"/>
      <w:r>
        <w:rPr>
          <w:rFonts w:ascii="仿宋_GB2312" w:eastAsia="仿宋_GB2312" w:hAnsi="Calibri" w:cs="Times New Roman" w:hint="eastAsia"/>
          <w:color w:val="000000"/>
          <w:sz w:val="32"/>
          <w:szCs w:val="32"/>
        </w:rPr>
        <w:t>收残区</w:t>
      </w:r>
      <w:proofErr w:type="gramEnd"/>
      <w:r>
        <w:rPr>
          <w:rFonts w:ascii="仿宋_GB2312" w:eastAsia="仿宋_GB2312" w:hAnsi="Calibri" w:cs="Times New Roman" w:hint="eastAsia"/>
          <w:color w:val="000000"/>
          <w:sz w:val="32"/>
          <w:szCs w:val="32"/>
        </w:rPr>
        <w:t>应当指定专人负责餐具回收和收餐台清理，不定时将餐具送</w:t>
      </w:r>
      <w:proofErr w:type="gramStart"/>
      <w:r>
        <w:rPr>
          <w:rFonts w:ascii="仿宋_GB2312" w:eastAsia="仿宋_GB2312" w:hAnsi="Calibri" w:cs="Times New Roman" w:hint="eastAsia"/>
          <w:color w:val="000000"/>
          <w:sz w:val="32"/>
          <w:szCs w:val="32"/>
        </w:rPr>
        <w:t>洗消间清洗</w:t>
      </w:r>
      <w:proofErr w:type="gramEnd"/>
      <w:r>
        <w:rPr>
          <w:rFonts w:ascii="仿宋_GB2312" w:eastAsia="仿宋_GB2312" w:hAnsi="Calibri" w:cs="Times New Roman" w:hint="eastAsia"/>
          <w:color w:val="000000"/>
          <w:sz w:val="32"/>
          <w:szCs w:val="32"/>
        </w:rPr>
        <w:t>，不得无人管</w:t>
      </w:r>
      <w:r>
        <w:rPr>
          <w:rFonts w:ascii="仿宋_GB2312" w:eastAsia="仿宋_GB2312" w:hAnsi="Calibri" w:cs="Times New Roman" w:hint="eastAsia"/>
          <w:color w:val="000000"/>
          <w:sz w:val="32"/>
          <w:szCs w:val="32"/>
        </w:rPr>
        <w:lastRenderedPageBreak/>
        <w:t>理。</w:t>
      </w:r>
    </w:p>
    <w:p w14:paraId="546AECA4"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11.炊事用具应符合下列卫生要求：①炊事用具要生熟分开、定位存放、保持清洁、用后洗净；厨房的专用抹布使用后要洗净、晾干。②冷藏、冷冻和保温设备应当定期检修、清洁、除霜、除臭。③灶台要干净无油垢，菜墩、菜板要表面干净无残渣、无污垢、无杂物，刀具和其他金属厨具要光亮、无锈、无油、无污垢，菜筐要干净、无污垢、无杂物。④垃圾桶要使用垃圾袋并配有桶盖，内外壁保持洁净、无残留物，不得存放隔餐垃圾。</w:t>
      </w:r>
    </w:p>
    <w:p w14:paraId="2505216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12.存放食品应当符合下列卫生要求：①操作间及库房不准存放有毒有害物品；所有食品必须分类摆放、整齐有序，配有必要的防潮、通风设备。②易腐食品必须冷藏，在短时间内投入加工，不得长期存放；动物性食品应当冷冻，解冻后不得继续保存。③大米、小麦粉、食油、黄豆等粮食应当存放在主食库内，食品堆垛码放整齐，</w:t>
      </w:r>
      <w:proofErr w:type="gramStart"/>
      <w:r>
        <w:rPr>
          <w:rFonts w:ascii="仿宋_GB2312" w:eastAsia="仿宋_GB2312" w:hAnsi="Calibri" w:cs="Times New Roman" w:hint="eastAsia"/>
          <w:color w:val="000000"/>
          <w:sz w:val="32"/>
          <w:szCs w:val="32"/>
        </w:rPr>
        <w:t>垛与垛</w:t>
      </w:r>
      <w:proofErr w:type="gramEnd"/>
      <w:r>
        <w:rPr>
          <w:rFonts w:ascii="仿宋_GB2312" w:eastAsia="仿宋_GB2312" w:hAnsi="Calibri" w:cs="Times New Roman" w:hint="eastAsia"/>
          <w:color w:val="000000"/>
          <w:sz w:val="32"/>
          <w:szCs w:val="32"/>
        </w:rPr>
        <w:t>间距不少于30厘米，距地面不少于30厘米，距墙壁不少于20厘米。④干燥的副食品应妥善包装、扎紧封口，存放在副食库内；植物油、酱油、醋、酱等调料和腌制</w:t>
      </w:r>
      <w:proofErr w:type="gramStart"/>
      <w:r>
        <w:rPr>
          <w:rFonts w:ascii="仿宋_GB2312" w:eastAsia="仿宋_GB2312" w:hAnsi="Calibri" w:cs="Times New Roman" w:hint="eastAsia"/>
          <w:color w:val="000000"/>
          <w:sz w:val="32"/>
          <w:szCs w:val="32"/>
        </w:rPr>
        <w:t>品应当</w:t>
      </w:r>
      <w:proofErr w:type="gramEnd"/>
      <w:r>
        <w:rPr>
          <w:rFonts w:ascii="仿宋_GB2312" w:eastAsia="仿宋_GB2312" w:hAnsi="Calibri" w:cs="Times New Roman" w:hint="eastAsia"/>
          <w:color w:val="000000"/>
          <w:sz w:val="32"/>
          <w:szCs w:val="32"/>
        </w:rPr>
        <w:t>分别存放在清洁的容器内，加工结束后用干净的布覆盖好，不得暴露在空气中。定期对库房卫生进行彻底打扫，保持库室整洁。</w:t>
      </w:r>
    </w:p>
    <w:p w14:paraId="50DF2D61"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13.员工应当遵守下列卫生要求：①必须掌握食品卫生方面的基本知识。②凡患有痢疾、伤寒、病毒性肝炎等消化道疾病</w:t>
      </w:r>
      <w:r>
        <w:rPr>
          <w:rFonts w:ascii="楷体_GB2312" w:eastAsia="楷体_GB2312" w:hAnsi="Calibri" w:cs="Times New Roman" w:hint="eastAsia"/>
          <w:color w:val="000000"/>
          <w:sz w:val="30"/>
          <w:szCs w:val="30"/>
        </w:rPr>
        <w:t>（包括病原携带者）</w:t>
      </w:r>
      <w:r>
        <w:rPr>
          <w:rFonts w:ascii="仿宋_GB2312" w:eastAsia="仿宋_GB2312" w:hAnsi="Calibri" w:cs="Times New Roman" w:hint="eastAsia"/>
          <w:color w:val="000000"/>
          <w:sz w:val="32"/>
          <w:szCs w:val="32"/>
        </w:rPr>
        <w:t>，活动性肺结核，化脓性或渗出性皮肤病以及其他危害食品卫生的疾病的，中标人应立即将其调离岗位。③落实晨检制度，每日上岗前必须逐人测量体温、询问员工的身体健康状况并做好记录，凡出现咳嗽、腹泻、发热、呕吐、手外伤、烫伤、</w:t>
      </w:r>
      <w:r>
        <w:rPr>
          <w:rFonts w:ascii="仿宋_GB2312" w:eastAsia="仿宋_GB2312" w:hAnsi="Calibri" w:cs="Times New Roman" w:hint="eastAsia"/>
          <w:color w:val="000000"/>
          <w:sz w:val="32"/>
          <w:szCs w:val="32"/>
        </w:rPr>
        <w:lastRenderedPageBreak/>
        <w:t>皮肤湿疹、疖子、咽喉肿痛、耳眼鼻溢液、黄疸等危害食品卫生的病症的，应离岗休养，待身体恢复后方可重新上岗。④保持良好的个人卫生习惯，勤洗手、剪指甲、洗澡、理发、换洗内衣裤和工作服，不得留长发、留长鬓角、戴戒指、涂指甲油、留长指甲、浓妆艳抹，不得面对食品打喷嚏、咳嗽，不得赤脚穿拖鞋上岗，不得随地吐痰、乱扔杂物。⑤所有进入工作区的员工必须穿戴洁净适体的工作服、帽子</w:t>
      </w:r>
      <w:r>
        <w:rPr>
          <w:rFonts w:ascii="楷体_GB2312" w:eastAsia="楷体_GB2312" w:hAnsi="Calibri" w:cs="Times New Roman" w:hint="eastAsia"/>
          <w:color w:val="000000"/>
          <w:sz w:val="30"/>
          <w:szCs w:val="30"/>
        </w:rPr>
        <w:t>（中标人必须为员工配发冬、夏工作服各两套）</w:t>
      </w:r>
      <w:r>
        <w:rPr>
          <w:rFonts w:ascii="仿宋_GB2312" w:eastAsia="仿宋_GB2312" w:hAnsi="Calibri" w:cs="Times New Roman" w:hint="eastAsia"/>
          <w:color w:val="000000"/>
          <w:sz w:val="32"/>
          <w:szCs w:val="32"/>
        </w:rPr>
        <w:t>，并将头发置于帽内，不得披头散发；食品制作、切配和</w:t>
      </w:r>
      <w:proofErr w:type="gramStart"/>
      <w:r>
        <w:rPr>
          <w:rFonts w:ascii="仿宋_GB2312" w:eastAsia="仿宋_GB2312" w:hAnsi="Calibri" w:cs="Times New Roman" w:hint="eastAsia"/>
          <w:color w:val="000000"/>
          <w:sz w:val="32"/>
          <w:szCs w:val="32"/>
        </w:rPr>
        <w:t>售餐人员</w:t>
      </w:r>
      <w:proofErr w:type="gramEnd"/>
      <w:r>
        <w:rPr>
          <w:rFonts w:ascii="仿宋_GB2312" w:eastAsia="仿宋_GB2312" w:hAnsi="Calibri" w:cs="Times New Roman" w:hint="eastAsia"/>
          <w:color w:val="000000"/>
          <w:sz w:val="32"/>
          <w:szCs w:val="32"/>
        </w:rPr>
        <w:t>在工作中必须佩戴口罩。⑥工作前、处理食品原料后、便后必须用肥皂和流水认真洗手，分餐时</w:t>
      </w:r>
      <w:proofErr w:type="gramStart"/>
      <w:r>
        <w:rPr>
          <w:rFonts w:ascii="仿宋_GB2312" w:eastAsia="仿宋_GB2312" w:hAnsi="Calibri" w:cs="Times New Roman" w:hint="eastAsia"/>
          <w:color w:val="000000"/>
          <w:sz w:val="32"/>
          <w:szCs w:val="32"/>
        </w:rPr>
        <w:t>不</w:t>
      </w:r>
      <w:proofErr w:type="gramEnd"/>
      <w:r>
        <w:rPr>
          <w:rFonts w:ascii="仿宋_GB2312" w:eastAsia="仿宋_GB2312" w:hAnsi="Calibri" w:cs="Times New Roman" w:hint="eastAsia"/>
          <w:color w:val="000000"/>
          <w:sz w:val="32"/>
          <w:szCs w:val="32"/>
        </w:rPr>
        <w:t>得用手直接接触食物。⑦不得将与炊事无关的用品带入操作间，严禁在食品加工和销售场所吸烟，严禁用炒勺直接捞取食物品尝味道。</w:t>
      </w:r>
    </w:p>
    <w:p w14:paraId="1CDCCE96"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14.食堂环境应当符合下列卫生要求：①保持室内环境整洁，每餐结束后及时清扫操作间和餐厅卫生，每周末大扫除一次。地面要无积水、无污垢、无垃圾、不擦滑，墙面要清洁，无灰尘、油污、蜘蛛网；餐厅桌椅表面要无水迹、污物、油渍，光亮不粘手。②门、窗、玻璃要及时擦拭，保持光洁、透明、无污迹。③各类管理规定悬挂、张贴规范有序，定期擦拭表面。④水池和下水道要及时清理、保持通畅，做到无杂物、积水、污垢、油渍、异味。⑤严防“四害”，不得有老鼠、蟑螂、蚊虫等的明显活动痕迹，定期联系专业机构到食堂进行消毒消杀，夏季要设置灭蚊灯、粘蝇纸等。</w:t>
      </w:r>
    </w:p>
    <w:p w14:paraId="5DEE1CFE"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7" w:name="_Toc149056101"/>
      <w:r>
        <w:rPr>
          <w:rFonts w:ascii="楷体_GB2312" w:eastAsia="楷体_GB2312" w:hAnsi="宋体" w:cs="宋体" w:hint="eastAsia"/>
          <w:lang w:val="zh-CN"/>
        </w:rPr>
        <w:t>（六）安全管理要求</w:t>
      </w:r>
      <w:bookmarkEnd w:id="37"/>
    </w:p>
    <w:p w14:paraId="12DB2793"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1.中标人应</w:t>
      </w:r>
      <w:r>
        <w:rPr>
          <w:rFonts w:ascii="仿宋_GB2312" w:eastAsia="仿宋_GB2312" w:hAnsi="Bradley Hand ITC" w:cs="Microsoft Uighur" w:hint="eastAsia"/>
          <w:bCs/>
          <w:sz w:val="32"/>
          <w:szCs w:val="32"/>
        </w:rPr>
        <w:t>落实防火,防盗,防毒等食堂安全制度，</w:t>
      </w:r>
      <w:r>
        <w:rPr>
          <w:rFonts w:ascii="仿宋_GB2312" w:eastAsia="仿宋_GB2312" w:hAnsi="Calibri" w:cs="Times New Roman" w:hint="eastAsia"/>
          <w:color w:val="000000"/>
          <w:sz w:val="32"/>
          <w:szCs w:val="32"/>
        </w:rPr>
        <w:t>定期对员</w:t>
      </w:r>
      <w:r>
        <w:rPr>
          <w:rFonts w:ascii="仿宋_GB2312" w:eastAsia="仿宋_GB2312" w:hAnsi="Calibri" w:cs="Times New Roman" w:hint="eastAsia"/>
          <w:color w:val="000000"/>
          <w:sz w:val="32"/>
          <w:szCs w:val="32"/>
        </w:rPr>
        <w:lastRenderedPageBreak/>
        <w:t>工进行安全教育和培训，要求员工严格遵守炊事器材设备的操作规程，预防烫伤、烧伤、割伤、冻伤、中暑等安全事故，掌握灭火器、消防栓的位置、使用方法和燃气泄漏、油锅着火、电线短路等常见事故的处置方法，具备应急自救意识和能力。</w:t>
      </w:r>
    </w:p>
    <w:p w14:paraId="7C89EA12"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2.员工必须科学使用食堂的水电气设施，燃气使用完毕应及时关闭阀门，严禁超负荷使用电器设备，严禁私拉乱接电线、擅自改动电路和燃气管道。</w:t>
      </w:r>
    </w:p>
    <w:p w14:paraId="51E5B32B"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3.中标人必须为配电箱、燃气灶、烤箱、蒸饭机等重点防火部位指定安全责任人，每日进行检查巡查，遇有损坏或安全隐患必须第一时间报修。</w:t>
      </w:r>
    </w:p>
    <w:p w14:paraId="7417518F" w14:textId="77777777" w:rsidR="003A4F82" w:rsidRDefault="00000000">
      <w:pPr>
        <w:widowControl/>
        <w:spacing w:line="576" w:lineRule="exact"/>
        <w:ind w:firstLineChars="200" w:firstLine="560"/>
        <w:jc w:val="left"/>
        <w:rPr>
          <w:rFonts w:ascii="仿宋_GB2312" w:eastAsia="仿宋_GB2312" w:hAnsi="Calibri" w:cs="Times New Roman"/>
          <w:color w:val="000000"/>
          <w:sz w:val="32"/>
          <w:szCs w:val="32"/>
        </w:rPr>
      </w:pPr>
      <w:r>
        <w:rPr>
          <w:rFonts w:ascii="仿宋_GB2312" w:eastAsia="仿宋_GB2312" w:hAnsi="Bradley Hand ITC" w:cs="Microsoft Uighur" w:hint="eastAsia"/>
          <w:bCs/>
          <w:sz w:val="28"/>
          <w:szCs w:val="28"/>
        </w:rPr>
        <w:t>★</w:t>
      </w:r>
      <w:r>
        <w:rPr>
          <w:rFonts w:ascii="仿宋_GB2312" w:eastAsia="仿宋_GB2312" w:hAnsi="Calibri" w:cs="Times New Roman" w:hint="eastAsia"/>
          <w:color w:val="000000"/>
          <w:sz w:val="32"/>
          <w:szCs w:val="32"/>
        </w:rPr>
        <w:t>4.中标人应按军队政策要求，至少每2个月对炊具和抽油烟设备进行一次专业的清洁。</w:t>
      </w:r>
    </w:p>
    <w:p w14:paraId="3DA0CC1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5.中标人应为员工办理基本社会保险和意外伤害保险，以应对操作过程中的各类意外伤害风险。</w:t>
      </w:r>
    </w:p>
    <w:p w14:paraId="5CC272FC"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Calibri" w:cs="Times New Roman" w:hint="eastAsia"/>
          <w:color w:val="000000"/>
          <w:sz w:val="32"/>
          <w:szCs w:val="32"/>
        </w:rPr>
        <w:t>6.中标人应结合医院实际制定各类应急预案</w:t>
      </w:r>
      <w:r>
        <w:rPr>
          <w:rFonts w:ascii="楷体_GB2312" w:eastAsia="楷体_GB2312" w:hAnsi="Calibri" w:cs="Times New Roman" w:hint="eastAsia"/>
          <w:color w:val="000000"/>
          <w:sz w:val="30"/>
          <w:szCs w:val="30"/>
        </w:rPr>
        <w:t>（如食物中毒应急预案、消防安全突发事件应急预案及疏散路线等）</w:t>
      </w:r>
      <w:r>
        <w:rPr>
          <w:rFonts w:ascii="仿宋_GB2312" w:eastAsia="仿宋_GB2312" w:hAnsi="Calibri" w:cs="Times New Roman" w:hint="eastAsia"/>
          <w:color w:val="000000"/>
          <w:sz w:val="32"/>
          <w:szCs w:val="32"/>
        </w:rPr>
        <w:t>，以应对饮食保障过程中的各类安全事故，每季度组织全体员工进行至少一次应急演练，做到防患于未然。</w:t>
      </w:r>
    </w:p>
    <w:p w14:paraId="2AC20537" w14:textId="77777777" w:rsidR="003A4F82" w:rsidRDefault="00000000">
      <w:pPr>
        <w:pStyle w:val="a6"/>
        <w:spacing w:before="0" w:after="0" w:line="576" w:lineRule="exact"/>
        <w:ind w:firstLineChars="147" w:firstLine="472"/>
        <w:jc w:val="both"/>
        <w:rPr>
          <w:rFonts w:ascii="楷体_GB2312" w:eastAsia="楷体_GB2312" w:hAnsi="宋体" w:cs="宋体"/>
          <w:lang w:val="zh-CN"/>
        </w:rPr>
      </w:pPr>
      <w:bookmarkStart w:id="38" w:name="_Toc149056103"/>
      <w:r>
        <w:rPr>
          <w:rFonts w:ascii="楷体_GB2312" w:eastAsia="楷体_GB2312" w:hAnsi="宋体" w:cs="宋体" w:hint="eastAsia"/>
          <w:lang w:val="zh-CN"/>
        </w:rPr>
        <w:t>★（七）中标方其他义务</w:t>
      </w:r>
      <w:bookmarkEnd w:id="38"/>
      <w:r>
        <w:rPr>
          <w:rFonts w:ascii="楷体_GB2312" w:eastAsia="楷体_GB2312" w:hAnsi="宋体" w:cs="宋体" w:hint="eastAsia"/>
          <w:lang w:val="zh-CN"/>
        </w:rPr>
        <w:tab/>
      </w:r>
    </w:p>
    <w:p w14:paraId="704ED662" w14:textId="77777777" w:rsidR="003A4F82" w:rsidRDefault="00000000">
      <w:pPr>
        <w:widowControl/>
        <w:spacing w:line="576" w:lineRule="exact"/>
        <w:ind w:firstLineChars="200" w:firstLine="640"/>
        <w:jc w:val="left"/>
        <w:rPr>
          <w:rFonts w:ascii="仿宋_GB2312" w:eastAsia="仿宋_GB2312" w:hAnsi="Bradley Hand ITC" w:cs="Microsoft Uighur"/>
          <w:bCs/>
          <w:sz w:val="32"/>
          <w:szCs w:val="32"/>
        </w:rPr>
      </w:pPr>
      <w:r>
        <w:rPr>
          <w:rFonts w:ascii="仿宋_GB2312" w:eastAsia="仿宋_GB2312" w:hAnsi="Bradley Hand ITC" w:cs="Microsoft Uighur" w:hint="eastAsia"/>
          <w:bCs/>
          <w:sz w:val="32"/>
          <w:szCs w:val="32"/>
        </w:rPr>
        <w:t>★1.遇突发状况，如停水、停电、停气等不可预见情况，中标方应保证按照原配餐标准按时提供餐饮服务。</w:t>
      </w:r>
    </w:p>
    <w:p w14:paraId="1B8371C7" w14:textId="77777777" w:rsidR="003A4F82" w:rsidRDefault="00000000">
      <w:pPr>
        <w:spacing w:line="576" w:lineRule="exact"/>
        <w:ind w:firstLineChars="200" w:firstLine="640"/>
        <w:rPr>
          <w:rFonts w:ascii="仿宋_GB2312" w:eastAsia="仿宋_GB2312" w:hAnsi="Calibri" w:cs="Times New Roman"/>
          <w:color w:val="000000"/>
          <w:sz w:val="32"/>
          <w:szCs w:val="32"/>
        </w:rPr>
      </w:pPr>
      <w:r>
        <w:rPr>
          <w:rFonts w:ascii="仿宋_GB2312" w:eastAsia="仿宋_GB2312" w:hAnsi="Bradley Hand ITC" w:cs="Microsoft Uighur" w:hint="eastAsia"/>
          <w:bCs/>
          <w:sz w:val="32"/>
          <w:szCs w:val="32"/>
        </w:rPr>
        <w:t>★2.</w:t>
      </w:r>
      <w:r>
        <w:rPr>
          <w:rFonts w:ascii="仿宋_GB2312" w:eastAsia="仿宋_GB2312" w:hAnsi="Calibri" w:cs="Times New Roman" w:hint="eastAsia"/>
          <w:color w:val="000000"/>
          <w:sz w:val="32"/>
          <w:szCs w:val="32"/>
        </w:rPr>
        <w:t>中标人必须服从和服务于医院军事职能的履行，除保障正常饮食供应外，还应做好临时任务和重大专项任务的饮食保障，包括疫情期间隔离送餐、野外驻训、抢险救灾、应急应战任务等。</w:t>
      </w:r>
      <w:r>
        <w:rPr>
          <w:rFonts w:ascii="仿宋_GB2312" w:eastAsia="仿宋_GB2312" w:hAnsi="Calibri" w:cs="Times New Roman" w:hint="eastAsia"/>
          <w:color w:val="000000"/>
          <w:sz w:val="32"/>
          <w:szCs w:val="32"/>
        </w:rPr>
        <w:lastRenderedPageBreak/>
        <w:t>中标人受领重大专项或应急保障任务后，必须在院务处食堂监管办公室的协助下制定保障方案，不得以任何理由拒绝；必须组建专项任务保障小组，统筹配备足够的保障力量，包括但不限于厨师、面点师、切配员、服务员、炊事机械和给养器材等，迅速形成保障能力，保证一声令下立即出动。投标人必须在投标文件中提供书面承诺。</w:t>
      </w:r>
      <w:r>
        <w:rPr>
          <w:rFonts w:ascii="仿宋_GB2312" w:eastAsia="仿宋_GB2312" w:hAnsi="Bradley Hand ITC" w:cs="Microsoft Uighur" w:hint="eastAsia"/>
          <w:bCs/>
          <w:sz w:val="32"/>
          <w:szCs w:val="32"/>
        </w:rPr>
        <w:t>特殊情况双方协商解决，可结合实际情况签订补充协议。</w:t>
      </w:r>
    </w:p>
    <w:p w14:paraId="1CB0A2A8" w14:textId="710D842E" w:rsidR="003A4F82" w:rsidRDefault="00000000">
      <w:pPr>
        <w:snapToGrid w:val="0"/>
        <w:spacing w:line="576" w:lineRule="exact"/>
        <w:ind w:firstLineChars="200" w:firstLine="640"/>
        <w:jc w:val="left"/>
        <w:rPr>
          <w:rFonts w:ascii="仿宋_GB2312" w:eastAsia="仿宋_GB2312" w:hAnsi="Bradley Hand ITC" w:cs="Microsoft Uighur"/>
          <w:bCs/>
          <w:sz w:val="32"/>
          <w:szCs w:val="32"/>
        </w:rPr>
        <w:sectPr w:rsidR="003A4F82">
          <w:headerReference w:type="default" r:id="rId6"/>
          <w:footerReference w:type="default" r:id="rId7"/>
          <w:pgSz w:w="11906" w:h="16838"/>
          <w:pgMar w:top="1418" w:right="1418" w:bottom="1418" w:left="1418" w:header="851" w:footer="992" w:gutter="0"/>
          <w:cols w:space="720"/>
          <w:docGrid w:linePitch="312"/>
        </w:sectPr>
      </w:pPr>
      <w:r>
        <w:rPr>
          <w:rFonts w:ascii="仿宋_GB2312" w:eastAsia="仿宋_GB2312" w:hAnsi="Bradley Hand ITC" w:cs="Microsoft Uighur" w:hint="eastAsia"/>
          <w:bCs/>
          <w:sz w:val="32"/>
          <w:szCs w:val="32"/>
        </w:rPr>
        <w:t>★3.中标方应承诺接收院方食堂原有B类人员员工，并承诺给予被接受B类人员员工不低于中标上一年度其在</w:t>
      </w:r>
      <w:r w:rsidR="00A141CB">
        <w:rPr>
          <w:rFonts w:ascii="仿宋_GB2312" w:eastAsia="仿宋_GB2312" w:hAnsi="Bradley Hand ITC" w:cs="Microsoft Uighur" w:hint="eastAsia"/>
          <w:bCs/>
          <w:sz w:val="32"/>
          <w:szCs w:val="32"/>
        </w:rPr>
        <w:t>该</w:t>
      </w:r>
      <w:r>
        <w:rPr>
          <w:rFonts w:ascii="仿宋_GB2312" w:eastAsia="仿宋_GB2312" w:hAnsi="Bradley Hand ITC" w:cs="Microsoft Uighur" w:hint="eastAsia"/>
          <w:bCs/>
          <w:sz w:val="32"/>
          <w:szCs w:val="32"/>
        </w:rPr>
        <w:t>医院平均工资水平。B类人员员工劳动关系转至社会化中标单位后，在未来如需计算经济补偿时（如有），其在</w:t>
      </w:r>
      <w:r w:rsidR="00A141CB">
        <w:rPr>
          <w:rFonts w:ascii="仿宋_GB2312" w:eastAsia="仿宋_GB2312" w:hAnsi="Bradley Hand ITC" w:cs="Microsoft Uighur" w:hint="eastAsia"/>
          <w:bCs/>
          <w:sz w:val="32"/>
          <w:szCs w:val="32"/>
        </w:rPr>
        <w:t>该</w:t>
      </w:r>
      <w:r>
        <w:rPr>
          <w:rFonts w:ascii="仿宋_GB2312" w:eastAsia="仿宋_GB2312" w:hAnsi="Bradley Hand ITC" w:cs="Microsoft Uighur" w:hint="eastAsia"/>
          <w:bCs/>
          <w:sz w:val="32"/>
          <w:szCs w:val="32"/>
        </w:rPr>
        <w:t>医院的连续工作年限一并计入个人连续工作年限。</w:t>
      </w:r>
    </w:p>
    <w:p w14:paraId="3F5CC5D2" w14:textId="77777777" w:rsidR="003A4F82" w:rsidRDefault="003A4F82"/>
    <w:sectPr w:rsidR="003A4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F8C6" w14:textId="77777777" w:rsidR="00E46A92" w:rsidRDefault="00E46A92">
      <w:r>
        <w:separator/>
      </w:r>
    </w:p>
  </w:endnote>
  <w:endnote w:type="continuationSeparator" w:id="0">
    <w:p w14:paraId="7BC12E76" w14:textId="77777777" w:rsidR="00E46A92" w:rsidRDefault="00E4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radley Hand ITC">
    <w:panose1 w:val="03070402050302030203"/>
    <w:charset w:val="00"/>
    <w:family w:val="script"/>
    <w:pitch w:val="variable"/>
    <w:sig w:usb0="00000003" w:usb1="00000000" w:usb2="00000000" w:usb3="00000000" w:csb0="00000001" w:csb1="00000000"/>
  </w:font>
  <w:font w:name="Microsoft Uighur">
    <w:panose1 w:val="02000000000000000000"/>
    <w:charset w:val="B2"/>
    <w:family w:val="auto"/>
    <w:pitch w:val="variable"/>
    <w:sig w:usb0="80002003" w:usb1="80000000" w:usb2="00000008" w:usb3="00000000" w:csb0="0000004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E4E9" w14:textId="77777777" w:rsidR="003A4F82" w:rsidRDefault="00000000">
    <w:pPr>
      <w:pStyle w:val="a4"/>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4</w:t>
    </w:r>
    <w:r>
      <w:rPr>
        <w:sz w:val="28"/>
        <w:szCs w:val="28"/>
        <w:lang w:val="zh-CN"/>
      </w:rPr>
      <w:t>3</w:t>
    </w:r>
    <w:r>
      <w:rPr>
        <w:sz w:val="28"/>
        <w:szCs w:val="28"/>
      </w:rPr>
      <w:fldChar w:fldCharType="end"/>
    </w:r>
  </w:p>
  <w:p w14:paraId="41749AE2" w14:textId="77777777" w:rsidR="003A4F82" w:rsidRDefault="003A4F82">
    <w:pPr>
      <w:pStyle w:val="a4"/>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8D08" w14:textId="77777777" w:rsidR="00E46A92" w:rsidRDefault="00E46A92">
      <w:r>
        <w:separator/>
      </w:r>
    </w:p>
  </w:footnote>
  <w:footnote w:type="continuationSeparator" w:id="0">
    <w:p w14:paraId="5C9AE57E" w14:textId="77777777" w:rsidR="00E46A92" w:rsidRDefault="00E4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B029" w14:textId="77777777" w:rsidR="003A4F82" w:rsidRDefault="003A4F82">
    <w:pPr>
      <w:pStyle w:val="a5"/>
      <w:rPr>
        <w:rStyle w:val="a8"/>
        <w:rFonts w:cstheme="min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MzZTgyZDNjNzY2ZWJlYTM2Mjg0MTQ4Njk1ODhiMjEifQ=="/>
  </w:docVars>
  <w:rsids>
    <w:rsidRoot w:val="003A4F82"/>
    <w:rsid w:val="003A4F82"/>
    <w:rsid w:val="00A141CB"/>
    <w:rsid w:val="00E46A92"/>
    <w:rsid w:val="0C05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99BBE"/>
  <w15:docId w15:val="{07FFD5D8-3C16-49F3-A847-EE3BA7EB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Times New Roman" w:eastAsia="宋体" w:hAnsi="Times New Roman" w:cs="Times New Roman"/>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pPr>
      <w:ind w:firstLineChars="200" w:firstLine="420"/>
    </w:pPr>
    <w:rPr>
      <w:rFonts w:ascii="Times New Roman" w:eastAsia="宋体" w:hAnsi="Times New Roman" w:cs="Times New Roman"/>
      <w:kern w:val="0"/>
      <w:sz w:val="24"/>
    </w:rPr>
  </w:style>
  <w:style w:type="character" w:customStyle="1" w:styleId="a8">
    <w:name w:val="页脚 字符"/>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2554</Words>
  <Characters>14564</Characters>
  <Application>Microsoft Office Word</Application>
  <DocSecurity>0</DocSecurity>
  <Lines>121</Lines>
  <Paragraphs>34</Paragraphs>
  <ScaleCrop>false</ScaleCrop>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2023-12-27T02:38:00Z</cp:lastPrinted>
  <dcterms:created xsi:type="dcterms:W3CDTF">2024-01-03T08:27:00Z</dcterms:created>
  <dcterms:modified xsi:type="dcterms:W3CDTF">2024-01-03T08:27:00Z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D5E2DC6CD198405EA4628F05F642839C_12</vt:lpwstr>
  </property>
</Properties>
</file>