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898948" w14:textId="69E8965C" w:rsidR="003E5997" w:rsidRPr="003E5997" w:rsidRDefault="003E5997" w:rsidP="003E5997">
      <w:pPr>
        <w:tabs>
          <w:tab w:val="left" w:pos="0"/>
          <w:tab w:val="center" w:pos="4957"/>
        </w:tabs>
        <w:spacing w:line="560" w:lineRule="atLeast"/>
        <w:ind w:firstLineChars="200" w:firstLine="720"/>
        <w:jc w:val="center"/>
        <w:rPr>
          <w:rFonts w:ascii="黑体" w:eastAsia="黑体" w:hAnsi="黑体" w:cs="Microsoft Uighur" w:hint="eastAsia"/>
          <w:iCs/>
          <w:sz w:val="36"/>
          <w:szCs w:val="36"/>
        </w:rPr>
      </w:pPr>
      <w:r w:rsidRPr="003E5997">
        <w:rPr>
          <w:rFonts w:ascii="黑体" w:eastAsia="黑体" w:hAnsi="黑体" w:cs="Microsoft Uighur" w:hint="eastAsia"/>
          <w:iCs/>
          <w:sz w:val="36"/>
          <w:szCs w:val="36"/>
        </w:rPr>
        <w:t>电生理刺激治疗仪</w:t>
      </w:r>
    </w:p>
    <w:p w14:paraId="0B618C66" w14:textId="5A1C161F" w:rsidR="000B58D3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>
        <w:rPr>
          <w:rFonts w:ascii="Times New Roman" w:eastAsia="宋体" w:hAnsi="Times New Roman" w:cs="Microsoft Uighur" w:hint="eastAsia"/>
          <w:iCs/>
          <w:sz w:val="28"/>
          <w:szCs w:val="28"/>
        </w:rPr>
        <w:t>（一）</w:t>
      </w:r>
      <w:r w:rsidRPr="00572726">
        <w:rPr>
          <w:rFonts w:ascii="Times New Roman" w:eastAsia="宋体" w:hAnsi="Times New Roman" w:cs="Microsoft Uighur" w:hint="eastAsia"/>
          <w:iCs/>
          <w:sz w:val="28"/>
          <w:szCs w:val="28"/>
        </w:rPr>
        <w:t>功能要求：</w:t>
      </w:r>
    </w:p>
    <w:p w14:paraId="3853D935" w14:textId="77777777" w:rsidR="000B58D3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Bradley Hand ITC" w:eastAsia="宋体" w:hAnsi="Bradley Hand ITC" w:cs="Microsoft Uighur"/>
          <w:iCs/>
          <w:sz w:val="28"/>
          <w:szCs w:val="28"/>
        </w:rPr>
      </w:pPr>
      <w:r>
        <w:rPr>
          <w:rFonts w:ascii="Times New Roman" w:eastAsia="宋体" w:hAnsi="Times New Roman" w:cs="Microsoft Uighur" w:hint="eastAsia"/>
          <w:iCs/>
          <w:sz w:val="28"/>
          <w:szCs w:val="28"/>
        </w:rPr>
        <w:t>1</w:t>
      </w:r>
      <w:r>
        <w:rPr>
          <w:rFonts w:ascii="Times New Roman" w:eastAsia="宋体" w:hAnsi="Times New Roman" w:cs="Microsoft Uighur" w:hint="eastAsia"/>
          <w:iCs/>
          <w:sz w:val="28"/>
          <w:szCs w:val="28"/>
        </w:rPr>
        <w:t>、</w:t>
      </w:r>
      <w:r w:rsidRPr="00572726">
        <w:rPr>
          <w:rFonts w:ascii="Bradley Hand ITC" w:eastAsia="宋体" w:hAnsi="Bradley Hand ITC" w:cs="Microsoft Uighur" w:hint="eastAsia"/>
          <w:iCs/>
          <w:sz w:val="28"/>
          <w:szCs w:val="28"/>
        </w:rPr>
        <w:t>用于缓解</w:t>
      </w:r>
      <w:r>
        <w:rPr>
          <w:rFonts w:ascii="Bradley Hand ITC" w:eastAsia="宋体" w:hAnsi="Bradley Hand ITC" w:cs="Microsoft Uighur" w:hint="eastAsia"/>
          <w:iCs/>
          <w:sz w:val="28"/>
          <w:szCs w:val="28"/>
        </w:rPr>
        <w:t>长期海上工作的女性</w:t>
      </w:r>
      <w:r w:rsidRPr="00572726">
        <w:rPr>
          <w:rFonts w:ascii="Bradley Hand ITC" w:eastAsia="宋体" w:hAnsi="Bradley Hand ITC" w:cs="Microsoft Uighur" w:hint="eastAsia"/>
          <w:iCs/>
          <w:sz w:val="28"/>
          <w:szCs w:val="28"/>
        </w:rPr>
        <w:t>日常工作中出现的</w:t>
      </w:r>
      <w:r>
        <w:rPr>
          <w:rFonts w:ascii="Bradley Hand ITC" w:eastAsia="宋体" w:hAnsi="Bradley Hand ITC" w:cs="Microsoft Uighur" w:hint="eastAsia"/>
          <w:iCs/>
          <w:sz w:val="28"/>
          <w:szCs w:val="28"/>
        </w:rPr>
        <w:t>各种</w:t>
      </w:r>
      <w:r w:rsidRPr="00572726">
        <w:rPr>
          <w:rFonts w:ascii="Bradley Hand ITC" w:eastAsia="宋体" w:hAnsi="Bradley Hand ITC" w:cs="Microsoft Uighur" w:hint="eastAsia"/>
          <w:iCs/>
          <w:sz w:val="28"/>
          <w:szCs w:val="28"/>
        </w:rPr>
        <w:t>慢性疼痛</w:t>
      </w:r>
      <w:r>
        <w:rPr>
          <w:rFonts w:ascii="Bradley Hand ITC" w:eastAsia="宋体" w:hAnsi="Bradley Hand ITC" w:cs="Microsoft Uighur" w:hint="eastAsia"/>
          <w:iCs/>
          <w:sz w:val="28"/>
          <w:szCs w:val="28"/>
        </w:rPr>
        <w:t>，</w:t>
      </w:r>
      <w:r w:rsidRPr="00572726">
        <w:rPr>
          <w:rFonts w:ascii="Bradley Hand ITC" w:eastAsia="宋体" w:hAnsi="Bradley Hand ITC" w:cs="Microsoft Uighur" w:hint="eastAsia"/>
          <w:iCs/>
          <w:sz w:val="28"/>
          <w:szCs w:val="28"/>
        </w:rPr>
        <w:t>包括痛经、慢性盆腔痛、紧张性头痛、各种肌肉痛等，提高</w:t>
      </w:r>
      <w:r>
        <w:rPr>
          <w:rFonts w:ascii="Bradley Hand ITC" w:eastAsia="宋体" w:hAnsi="Bradley Hand ITC" w:cs="Microsoft Uighur" w:hint="eastAsia"/>
          <w:iCs/>
          <w:sz w:val="28"/>
          <w:szCs w:val="28"/>
        </w:rPr>
        <w:t>作业能力；</w:t>
      </w:r>
    </w:p>
    <w:p w14:paraId="03C089EB" w14:textId="77777777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>
        <w:rPr>
          <w:rFonts w:ascii="Times New Roman" w:eastAsia="宋体" w:hAnsi="Times New Roman" w:cs="Microsoft Uighur" w:hint="eastAsia"/>
          <w:iCs/>
          <w:sz w:val="28"/>
          <w:szCs w:val="28"/>
        </w:rPr>
        <w:t>2</w:t>
      </w:r>
      <w:r>
        <w:rPr>
          <w:rFonts w:ascii="Times New Roman" w:eastAsia="宋体" w:hAnsi="Times New Roman" w:cs="Microsoft Uighur" w:hint="eastAsia"/>
          <w:iCs/>
          <w:sz w:val="28"/>
          <w:szCs w:val="28"/>
        </w:rPr>
        <w:t>、</w:t>
      </w:r>
      <w:bookmarkStart w:id="0" w:name="_Hlk181784038"/>
      <w:r>
        <w:rPr>
          <w:rFonts w:ascii="Times New Roman" w:eastAsia="宋体" w:hAnsi="Times New Roman" w:cs="Microsoft Uighur" w:hint="eastAsia"/>
          <w:iCs/>
          <w:sz w:val="28"/>
          <w:szCs w:val="28"/>
        </w:rPr>
        <w:t>可进行外形及功能改造，达到</w:t>
      </w:r>
      <w:bookmarkEnd w:id="0"/>
      <w:r>
        <w:rPr>
          <w:rFonts w:ascii="Times New Roman" w:eastAsia="宋体" w:hAnsi="Times New Roman" w:cs="Microsoft Uighur" w:hint="eastAsia"/>
          <w:iCs/>
          <w:sz w:val="28"/>
          <w:szCs w:val="28"/>
        </w:rPr>
        <w:t>项目组要求。</w:t>
      </w:r>
    </w:p>
    <w:p w14:paraId="0C77B0AD" w14:textId="77777777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（二）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硬件参数：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 </w:t>
      </w:r>
    </w:p>
    <w:p w14:paraId="66C18814" w14:textId="77777777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100" w:firstLine="280"/>
        <w:rPr>
          <w:rFonts w:ascii="Times New Roman" w:eastAsia="宋体" w:hAnsi="Times New Roman" w:cs="Microsoft Uighur"/>
          <w:iCs/>
          <w:sz w:val="28"/>
          <w:szCs w:val="28"/>
        </w:rPr>
      </w:pPr>
      <w:r>
        <w:rPr>
          <w:rFonts w:ascii="宋体" w:eastAsia="宋体" w:hAnsi="宋体" w:cs="Microsoft Uighur" w:hint="eastAsia"/>
          <w:iCs/>
          <w:sz w:val="28"/>
          <w:szCs w:val="28"/>
        </w:rPr>
        <w:t>▲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1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、具有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≥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3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个通道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同时诊断或治疗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，治疗模式可选；</w:t>
      </w:r>
    </w:p>
    <w:p w14:paraId="298E600D" w14:textId="77777777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2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、要求反馈阈值的准确度：反馈阈值范围最小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≤1μV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，最大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≥500μV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，在中心频率点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(250Hz)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测量时误差应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≤±10%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或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±2μV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，两者取较大值；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 xml:space="preserve"> </w:t>
      </w:r>
    </w:p>
    <w:p w14:paraId="5607A511" w14:textId="77777777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3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、要求</w:t>
      </w:r>
      <w:proofErr w:type="gramStart"/>
      <w:r w:rsidRPr="00D74FF8">
        <w:rPr>
          <w:rFonts w:ascii="Times New Roman" w:eastAsia="宋体" w:hAnsi="Times New Roman" w:cs="Microsoft Uighur"/>
          <w:iCs/>
          <w:sz w:val="28"/>
          <w:szCs w:val="28"/>
        </w:rPr>
        <w:t>肌</w:t>
      </w:r>
      <w:proofErr w:type="gramEnd"/>
      <w:r w:rsidRPr="00D74FF8">
        <w:rPr>
          <w:rFonts w:ascii="Times New Roman" w:eastAsia="宋体" w:hAnsi="Times New Roman" w:cs="Microsoft Uighur"/>
          <w:iCs/>
          <w:sz w:val="28"/>
          <w:szCs w:val="28"/>
        </w:rPr>
        <w:t>电传感器采用智能传感器技术，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能够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消除噪声和伪迹，提高测量精度，要求系统噪声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≤1μV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；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 xml:space="preserve"> </w:t>
      </w:r>
    </w:p>
    <w:p w14:paraId="7E546EEA" w14:textId="77777777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4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、要求通频带应不窄于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15Hz-520Hz 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；</w:t>
      </w:r>
    </w:p>
    <w:p w14:paraId="082FFCE0" w14:textId="77777777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100" w:firstLine="280"/>
        <w:rPr>
          <w:rFonts w:ascii="Times New Roman" w:eastAsia="宋体" w:hAnsi="Times New Roman" w:cs="Microsoft Uighur"/>
          <w:iCs/>
          <w:sz w:val="28"/>
          <w:szCs w:val="28"/>
        </w:rPr>
      </w:pPr>
      <w:r>
        <w:rPr>
          <w:rFonts w:ascii="宋体" w:eastAsia="宋体" w:hAnsi="宋体" w:cs="Microsoft Uighur" w:hint="eastAsia"/>
          <w:iCs/>
          <w:sz w:val="28"/>
          <w:szCs w:val="28"/>
        </w:rPr>
        <w:t>▲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5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、要求刺激强度：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刺激电流强度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1-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100mA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范围内可调，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最</w:t>
      </w:r>
      <w:proofErr w:type="gramStart"/>
      <w:r w:rsidRPr="00D74FF8">
        <w:rPr>
          <w:rFonts w:ascii="Times New Roman" w:eastAsia="宋体" w:hAnsi="Times New Roman" w:cs="Microsoft Uighur"/>
          <w:iCs/>
          <w:sz w:val="28"/>
          <w:szCs w:val="28"/>
        </w:rPr>
        <w:t>小步进</w:t>
      </w:r>
      <w:proofErr w:type="gramEnd"/>
      <w:r w:rsidRPr="00D74FF8">
        <w:rPr>
          <w:rFonts w:ascii="Times New Roman" w:eastAsia="宋体" w:hAnsi="Times New Roman" w:cs="Microsoft Uighur"/>
          <w:iCs/>
          <w:sz w:val="28"/>
          <w:szCs w:val="28"/>
        </w:rPr>
        <w:t>调节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≤0.1mA, 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误差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≤±10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％；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 xml:space="preserve"> </w:t>
      </w:r>
    </w:p>
    <w:p w14:paraId="3404C636" w14:textId="77777777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6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、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要求刺激频率：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电刺激脉冲频率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1-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2500Hz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可调。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最</w:t>
      </w:r>
      <w:proofErr w:type="gramStart"/>
      <w:r w:rsidRPr="00D74FF8">
        <w:rPr>
          <w:rFonts w:ascii="Times New Roman" w:eastAsia="宋体" w:hAnsi="Times New Roman" w:cs="Microsoft Uighur"/>
          <w:iCs/>
          <w:sz w:val="28"/>
          <w:szCs w:val="28"/>
        </w:rPr>
        <w:t>小步进</w:t>
      </w:r>
      <w:proofErr w:type="gramEnd"/>
      <w:r w:rsidRPr="00D74FF8">
        <w:rPr>
          <w:rFonts w:ascii="Times New Roman" w:eastAsia="宋体" w:hAnsi="Times New Roman" w:cs="Microsoft Uighur"/>
          <w:iCs/>
          <w:sz w:val="28"/>
          <w:szCs w:val="28"/>
        </w:rPr>
        <w:t>调节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≤0.5Hz, 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误差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≤±10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％；</w:t>
      </w:r>
    </w:p>
    <w:p w14:paraId="3634DF3B" w14:textId="77777777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7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、要求刺激脉冲宽度：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电刺激脉冲宽度在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50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～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2500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μ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s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范围内可调，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最</w:t>
      </w:r>
      <w:proofErr w:type="gramStart"/>
      <w:r w:rsidRPr="00D74FF8">
        <w:rPr>
          <w:rFonts w:ascii="Times New Roman" w:eastAsia="宋体" w:hAnsi="Times New Roman" w:cs="Microsoft Uighur"/>
          <w:iCs/>
          <w:sz w:val="28"/>
          <w:szCs w:val="28"/>
        </w:rPr>
        <w:t>小步进</w:t>
      </w:r>
      <w:proofErr w:type="gramEnd"/>
      <w:r w:rsidRPr="00D74FF8">
        <w:rPr>
          <w:rFonts w:ascii="Times New Roman" w:eastAsia="宋体" w:hAnsi="Times New Roman" w:cs="Microsoft Uighur"/>
          <w:iCs/>
          <w:sz w:val="28"/>
          <w:szCs w:val="28"/>
        </w:rPr>
        <w:t>调节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≤50μs, 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误差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≤±10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％；</w:t>
      </w:r>
    </w:p>
    <w:p w14:paraId="2564BD91" w14:textId="77777777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100" w:firstLine="280"/>
        <w:rPr>
          <w:rFonts w:ascii="Times New Roman" w:eastAsia="宋体" w:hAnsi="Times New Roman" w:cs="Microsoft Uighur"/>
          <w:iCs/>
          <w:sz w:val="28"/>
          <w:szCs w:val="28"/>
        </w:rPr>
      </w:pPr>
      <w:r>
        <w:rPr>
          <w:rFonts w:ascii="宋体" w:eastAsia="宋体" w:hAnsi="宋体" w:cs="Microsoft Uighur" w:hint="eastAsia"/>
          <w:iCs/>
          <w:sz w:val="28"/>
          <w:szCs w:val="28"/>
        </w:rPr>
        <w:t>▲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8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、要求设置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上升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/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下降时间在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0s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～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20s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范围内可调；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；</w:t>
      </w:r>
    </w:p>
    <w:p w14:paraId="24C92311" w14:textId="77777777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9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、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要求治疗时间在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1min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～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60min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，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1min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调节，误差±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10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％。</w:t>
      </w:r>
    </w:p>
    <w:p w14:paraId="34A44A1D" w14:textId="5A7DCF88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 w:rsidRPr="00D74FF8">
        <w:rPr>
          <w:rFonts w:ascii="Times New Roman" w:eastAsia="宋体" w:hAnsi="Times New Roman" w:cs="Microsoft Uighur"/>
          <w:iCs/>
          <w:sz w:val="28"/>
          <w:szCs w:val="28"/>
        </w:rPr>
        <w:t>1</w:t>
      </w:r>
      <w:r w:rsidR="001C6323">
        <w:rPr>
          <w:rFonts w:ascii="Times New Roman" w:eastAsia="宋体" w:hAnsi="Times New Roman" w:cs="Microsoft Uighur" w:hint="eastAsia"/>
          <w:iCs/>
          <w:sz w:val="28"/>
          <w:szCs w:val="28"/>
        </w:rPr>
        <w:t>0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、要求设备具有脱落检测，当设备电极脱落或接触不良时，停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lastRenderedPageBreak/>
        <w:t>止输出；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 xml:space="preserve"> </w:t>
      </w:r>
    </w:p>
    <w:p w14:paraId="338C963C" w14:textId="77777777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（三）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软件系统：</w:t>
      </w:r>
    </w:p>
    <w:p w14:paraId="5DD08361" w14:textId="6129DE31" w:rsidR="000B58D3" w:rsidRPr="00D74FF8" w:rsidRDefault="000B58D3" w:rsidP="0006583F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1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、要求主机嵌入式</w:t>
      </w:r>
      <w:bookmarkStart w:id="1" w:name="_Hlk181786306"/>
      <w:r w:rsidRPr="00D74FF8">
        <w:rPr>
          <w:rFonts w:ascii="Times New Roman" w:eastAsia="宋体" w:hAnsi="Times New Roman" w:cs="Microsoft Uighur"/>
          <w:iCs/>
          <w:sz w:val="28"/>
          <w:szCs w:val="28"/>
        </w:rPr>
        <w:t>软件具有可存储</w:t>
      </w:r>
      <w:r>
        <w:rPr>
          <w:rFonts w:ascii="Times New Roman" w:eastAsia="宋体" w:hAnsi="Times New Roman" w:cs="Microsoft Uighur" w:hint="eastAsia"/>
          <w:iCs/>
          <w:sz w:val="28"/>
          <w:szCs w:val="28"/>
        </w:rPr>
        <w:t>曾用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治疗方案的功能</w:t>
      </w:r>
      <w:bookmarkEnd w:id="1"/>
      <w:r w:rsidRPr="00D74FF8">
        <w:rPr>
          <w:rFonts w:ascii="Times New Roman" w:eastAsia="宋体" w:hAnsi="Times New Roman" w:cs="Microsoft Uighur"/>
          <w:iCs/>
          <w:sz w:val="28"/>
          <w:szCs w:val="28"/>
        </w:rPr>
        <w:t>；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 xml:space="preserve"> </w:t>
      </w:r>
    </w:p>
    <w:p w14:paraId="234CF5CF" w14:textId="49189720" w:rsidR="000B58D3" w:rsidRPr="00D74FF8" w:rsidRDefault="0006583F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>
        <w:rPr>
          <w:rFonts w:ascii="Times New Roman" w:eastAsia="宋体" w:hAnsi="Times New Roman" w:cs="Microsoft Uighur" w:hint="eastAsia"/>
          <w:iCs/>
          <w:sz w:val="28"/>
          <w:szCs w:val="28"/>
        </w:rPr>
        <w:t>2</w:t>
      </w:r>
      <w:r w:rsidR="000B58D3" w:rsidRPr="00D74FF8">
        <w:rPr>
          <w:rFonts w:ascii="Times New Roman" w:eastAsia="宋体" w:hAnsi="Times New Roman" w:cs="Microsoft Uighur"/>
          <w:iCs/>
          <w:sz w:val="28"/>
          <w:szCs w:val="28"/>
        </w:rPr>
        <w:t>、要求治疗在常规的刺激被动模块、肌电主动模块、肌电触发主被动模块、外部触发模式外，还应包括助力模式，在无显示屏反馈的情况下，直接应用刺激反馈引导患者的主动肌肉收缩；</w:t>
      </w:r>
    </w:p>
    <w:p w14:paraId="5A7ECA4F" w14:textId="42D23248" w:rsidR="000B58D3" w:rsidRPr="00D74FF8" w:rsidRDefault="0006583F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>
        <w:rPr>
          <w:rFonts w:ascii="Times New Roman" w:eastAsia="宋体" w:hAnsi="Times New Roman" w:cs="Microsoft Uighur" w:hint="eastAsia"/>
          <w:iCs/>
          <w:sz w:val="28"/>
          <w:szCs w:val="28"/>
        </w:rPr>
        <w:t>3</w:t>
      </w:r>
      <w:r w:rsidR="000B58D3" w:rsidRPr="00D74FF8">
        <w:rPr>
          <w:rFonts w:ascii="Times New Roman" w:eastAsia="宋体" w:hAnsi="Times New Roman" w:cs="Microsoft Uighur"/>
          <w:iCs/>
          <w:sz w:val="28"/>
          <w:szCs w:val="28"/>
        </w:rPr>
        <w:t>、</w:t>
      </w:r>
      <w:bookmarkStart w:id="2" w:name="_Hlk181784294"/>
      <w:bookmarkStart w:id="3" w:name="_Hlk181784265"/>
      <w:r w:rsidR="000B58D3">
        <w:rPr>
          <w:rFonts w:ascii="Times New Roman" w:eastAsia="宋体" w:hAnsi="Times New Roman" w:cs="Microsoft Uighur" w:hint="eastAsia"/>
          <w:iCs/>
          <w:sz w:val="28"/>
          <w:szCs w:val="28"/>
        </w:rPr>
        <w:t>系统能够选择多种治疗模式，如连续治疗、分段治疗等，</w:t>
      </w:r>
      <w:r w:rsidR="000B58D3" w:rsidRPr="00D74FF8">
        <w:rPr>
          <w:rFonts w:ascii="Times New Roman" w:eastAsia="宋体" w:hAnsi="Times New Roman" w:cs="Microsoft Uighur"/>
          <w:iCs/>
          <w:sz w:val="28"/>
          <w:szCs w:val="28"/>
        </w:rPr>
        <w:t>适用于医用诊治一体场景、以及医用诊断与个性治疗分离的个性场景</w:t>
      </w:r>
      <w:bookmarkEnd w:id="2"/>
      <w:r w:rsidR="000B58D3" w:rsidRPr="00D74FF8">
        <w:rPr>
          <w:rFonts w:ascii="Times New Roman" w:eastAsia="宋体" w:hAnsi="Times New Roman" w:cs="Microsoft Uighur"/>
          <w:iCs/>
          <w:sz w:val="28"/>
          <w:szCs w:val="28"/>
        </w:rPr>
        <w:t>。</w:t>
      </w:r>
      <w:bookmarkEnd w:id="3"/>
    </w:p>
    <w:p w14:paraId="4D2416CF" w14:textId="77777777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（四）</w:t>
      </w:r>
      <w:r w:rsidRPr="000122E9">
        <w:rPr>
          <w:rFonts w:ascii="Times New Roman" w:eastAsia="宋体" w:hAnsi="Times New Roman" w:cs="Microsoft Uighur" w:hint="eastAsia"/>
          <w:iCs/>
          <w:sz w:val="28"/>
          <w:szCs w:val="28"/>
        </w:rPr>
        <w:t>产品功能结构改造要求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：</w:t>
      </w:r>
    </w:p>
    <w:p w14:paraId="7C8BE26E" w14:textId="77777777" w:rsidR="000B58D3" w:rsidRDefault="000B58D3" w:rsidP="000B58D3">
      <w:pPr>
        <w:autoSpaceDE w:val="0"/>
        <w:autoSpaceDN w:val="0"/>
        <w:adjustRightInd w:val="0"/>
        <w:spacing w:line="500" w:lineRule="exact"/>
        <w:ind w:firstLine="561"/>
        <w:rPr>
          <w:rFonts w:ascii="Times New Roman" w:eastAsia="宋体" w:hAnsi="Times New Roman" w:cs="Microsoft Uighur"/>
          <w:iCs/>
          <w:sz w:val="28"/>
          <w:szCs w:val="28"/>
        </w:rPr>
      </w:pP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1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、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电刺激和超声的同极输出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 xml:space="preserve">: 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超声参数符合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a.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有效声强：＜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3W/cm</w:t>
      </w:r>
      <w:r w:rsidRPr="00D26DEE">
        <w:rPr>
          <w:rFonts w:ascii="Times New Roman" w:eastAsia="宋体" w:hAnsi="Times New Roman" w:cs="Microsoft Uighur"/>
          <w:iCs/>
          <w:sz w:val="28"/>
          <w:szCs w:val="28"/>
        </w:rPr>
        <w:t>²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（脉冲模式）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)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多档可调；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b.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频率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(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单位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MHz)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：变频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0.5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、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1.7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可选；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c.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模式：连续模式、脉冲模式；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d.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占空比（脉冲模式）：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10%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、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25%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、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50%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；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e.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脉冲频率（脉冲模式，单位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Hz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）：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16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、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100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、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1000</w:t>
      </w:r>
      <w:r>
        <w:rPr>
          <w:rFonts w:ascii="Times New Roman" w:eastAsia="宋体" w:hAnsi="Times New Roman" w:cs="Microsoft Uighur" w:hint="eastAsia"/>
          <w:iCs/>
          <w:sz w:val="28"/>
          <w:szCs w:val="28"/>
        </w:rPr>
        <w:t>；</w:t>
      </w:r>
    </w:p>
    <w:p w14:paraId="1D7A90FF" w14:textId="77777777" w:rsidR="000B58D3" w:rsidRPr="000122E9" w:rsidRDefault="000B58D3" w:rsidP="000B58D3">
      <w:pPr>
        <w:autoSpaceDE w:val="0"/>
        <w:autoSpaceDN w:val="0"/>
        <w:adjustRightInd w:val="0"/>
        <w:spacing w:line="500" w:lineRule="exact"/>
        <w:ind w:firstLine="561"/>
        <w:rPr>
          <w:rFonts w:ascii="Times New Roman" w:eastAsia="宋体" w:hAnsi="Times New Roman" w:cs="Microsoft Uighur"/>
          <w:iCs/>
          <w:sz w:val="28"/>
          <w:szCs w:val="28"/>
        </w:rPr>
      </w:pPr>
      <w:r>
        <w:rPr>
          <w:rFonts w:ascii="Times New Roman" w:eastAsia="宋体" w:hAnsi="Times New Roman" w:cs="Microsoft Uighur" w:hint="eastAsia"/>
          <w:iCs/>
          <w:sz w:val="28"/>
          <w:szCs w:val="28"/>
        </w:rPr>
        <w:t>2</w:t>
      </w:r>
      <w:r>
        <w:rPr>
          <w:rFonts w:ascii="Times New Roman" w:eastAsia="宋体" w:hAnsi="Times New Roman" w:cs="Microsoft Uighur" w:hint="eastAsia"/>
          <w:iCs/>
          <w:sz w:val="28"/>
          <w:szCs w:val="28"/>
        </w:rPr>
        <w:t>、</w:t>
      </w:r>
      <w:r w:rsidRPr="000122E9">
        <w:rPr>
          <w:rFonts w:ascii="Times New Roman" w:eastAsia="宋体" w:hAnsi="Times New Roman" w:cs="Microsoft Uighur" w:hint="eastAsia"/>
          <w:iCs/>
          <w:sz w:val="28"/>
          <w:szCs w:val="28"/>
        </w:rPr>
        <w:t>控制软件的优化：产品以基础机型控制软件为模版，根据双重深度刺激技术的同极输出的工作原理和治疗模式，重新优化软件控制系统，对治疗方案管理、治疗程序选择、设备输出参数及安全控制进行集成调控。</w:t>
      </w:r>
    </w:p>
    <w:p w14:paraId="02194402" w14:textId="77777777" w:rsidR="000B58D3" w:rsidRPr="00D26DEE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>
        <w:rPr>
          <w:rFonts w:ascii="Times New Roman" w:eastAsia="宋体" w:hAnsi="Times New Roman" w:cs="Microsoft Uighur" w:hint="eastAsia"/>
          <w:iCs/>
          <w:sz w:val="28"/>
          <w:szCs w:val="28"/>
        </w:rPr>
        <w:t>3</w:t>
      </w:r>
      <w:r>
        <w:rPr>
          <w:rFonts w:ascii="Times New Roman" w:eastAsia="宋体" w:hAnsi="Times New Roman" w:cs="Microsoft Uighur" w:hint="eastAsia"/>
          <w:iCs/>
          <w:sz w:val="28"/>
          <w:szCs w:val="28"/>
        </w:rPr>
        <w:t>、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设备便携式改造：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a.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设备能够折叠存放，体积不大于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50cm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×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40 cm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×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30 cm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，总重量不大于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10Kg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；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b.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控制屏不大于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14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英寸，可拆卸；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 xml:space="preserve">c. </w:t>
      </w:r>
      <w:r w:rsidRPr="00D26DEE">
        <w:rPr>
          <w:rFonts w:ascii="Times New Roman" w:eastAsia="宋体" w:hAnsi="Times New Roman" w:cs="Microsoft Uighur" w:hint="eastAsia"/>
          <w:iCs/>
          <w:sz w:val="28"/>
          <w:szCs w:val="28"/>
        </w:rPr>
        <w:t>箱体及零件表面喷漆可防酒精擦拭</w:t>
      </w:r>
      <w:r>
        <w:rPr>
          <w:rFonts w:ascii="Times New Roman" w:eastAsia="宋体" w:hAnsi="Times New Roman" w:cs="Microsoft Uighur" w:hint="eastAsia"/>
          <w:iCs/>
          <w:sz w:val="28"/>
          <w:szCs w:val="28"/>
        </w:rPr>
        <w:t>。</w:t>
      </w:r>
    </w:p>
    <w:p w14:paraId="1E52AB23" w14:textId="77777777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>
        <w:rPr>
          <w:rFonts w:ascii="Times New Roman" w:eastAsia="宋体" w:hAnsi="Times New Roman" w:cs="Microsoft Uighur" w:hint="eastAsia"/>
          <w:iCs/>
          <w:sz w:val="28"/>
          <w:szCs w:val="28"/>
        </w:rPr>
        <w:t>4</w:t>
      </w:r>
      <w:r>
        <w:rPr>
          <w:rFonts w:ascii="Times New Roman" w:eastAsia="宋体" w:hAnsi="Times New Roman" w:cs="Microsoft Uighur" w:hint="eastAsia"/>
          <w:iCs/>
          <w:sz w:val="28"/>
          <w:szCs w:val="28"/>
        </w:rPr>
        <w:t>、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作业环境要求：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0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℃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-40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℃；贮存极限温度：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-20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℃，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50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℃；相对湿度耐受能力：具备湿度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9</w:t>
      </w:r>
      <w:r w:rsidRPr="00D74FF8">
        <w:rPr>
          <w:rFonts w:ascii="Times New Roman" w:eastAsia="宋体" w:hAnsi="Times New Roman" w:cs="Microsoft Uighur"/>
          <w:iCs/>
          <w:sz w:val="28"/>
          <w:szCs w:val="28"/>
        </w:rPr>
        <w:t>5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%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（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40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℃）条件下持续工作能力。</w:t>
      </w:r>
    </w:p>
    <w:p w14:paraId="647C3036" w14:textId="77777777" w:rsidR="000B58D3" w:rsidRPr="00D74FF8" w:rsidRDefault="000B58D3" w:rsidP="000B58D3">
      <w:pPr>
        <w:tabs>
          <w:tab w:val="left" w:pos="0"/>
          <w:tab w:val="center" w:pos="4957"/>
        </w:tabs>
        <w:spacing w:line="560" w:lineRule="atLeast"/>
        <w:ind w:firstLineChars="200" w:firstLine="560"/>
        <w:rPr>
          <w:rFonts w:ascii="Times New Roman" w:eastAsia="宋体" w:hAnsi="Times New Roman" w:cs="Microsoft Uighur"/>
          <w:iCs/>
          <w:sz w:val="28"/>
          <w:szCs w:val="28"/>
        </w:rPr>
      </w:pPr>
      <w:r>
        <w:rPr>
          <w:rFonts w:ascii="Times New Roman" w:eastAsia="宋体" w:hAnsi="Times New Roman" w:cs="Microsoft Uighur" w:hint="eastAsia"/>
          <w:iCs/>
          <w:sz w:val="28"/>
          <w:szCs w:val="28"/>
        </w:rPr>
        <w:t>5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、综合要求适应性：可靠性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: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平均无故障间隔时间≥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100h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；维修性：基层</w:t>
      </w:r>
      <w:proofErr w:type="gramStart"/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级平均</w:t>
      </w:r>
      <w:proofErr w:type="gramEnd"/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故障修复时间不大于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30min</w:t>
      </w:r>
      <w:r w:rsidRPr="00D74FF8">
        <w:rPr>
          <w:rFonts w:ascii="Times New Roman" w:eastAsia="宋体" w:hAnsi="Times New Roman" w:cs="Microsoft Uighur" w:hint="eastAsia"/>
          <w:iCs/>
          <w:sz w:val="28"/>
          <w:szCs w:val="28"/>
        </w:rPr>
        <w:t>。</w:t>
      </w:r>
    </w:p>
    <w:sectPr w:rsidR="000B58D3" w:rsidRPr="00D74F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D8D5E4" w14:textId="77777777" w:rsidR="004D26B6" w:rsidRDefault="004D26B6" w:rsidP="000B58D3">
      <w:pPr>
        <w:rPr>
          <w:rFonts w:hint="eastAsia"/>
        </w:rPr>
      </w:pPr>
      <w:r>
        <w:separator/>
      </w:r>
    </w:p>
  </w:endnote>
  <w:endnote w:type="continuationSeparator" w:id="0">
    <w:p w14:paraId="28446C6C" w14:textId="77777777" w:rsidR="004D26B6" w:rsidRDefault="004D26B6" w:rsidP="000B58D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adley Hand ITC">
    <w:charset w:val="00"/>
    <w:family w:val="script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CB326" w14:textId="77777777" w:rsidR="004D26B6" w:rsidRDefault="004D26B6" w:rsidP="000B58D3">
      <w:pPr>
        <w:rPr>
          <w:rFonts w:hint="eastAsia"/>
        </w:rPr>
      </w:pPr>
      <w:r>
        <w:separator/>
      </w:r>
    </w:p>
  </w:footnote>
  <w:footnote w:type="continuationSeparator" w:id="0">
    <w:p w14:paraId="344B7262" w14:textId="77777777" w:rsidR="004D26B6" w:rsidRDefault="004D26B6" w:rsidP="000B58D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3E7"/>
    <w:rsid w:val="0006583F"/>
    <w:rsid w:val="000B58D3"/>
    <w:rsid w:val="001C6323"/>
    <w:rsid w:val="003E5997"/>
    <w:rsid w:val="004D26B6"/>
    <w:rsid w:val="004E0E71"/>
    <w:rsid w:val="00732844"/>
    <w:rsid w:val="009F450C"/>
    <w:rsid w:val="00A131C3"/>
    <w:rsid w:val="00AD23E7"/>
    <w:rsid w:val="00BE6DCE"/>
    <w:rsid w:val="00F6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92906"/>
  <w15:chartTrackingRefBased/>
  <w15:docId w15:val="{D66491E8-126F-42C5-AF35-0490E6AF5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8D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8D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58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58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58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煜 胡</dc:creator>
  <cp:keywords/>
  <dc:description/>
  <cp:lastModifiedBy>煜 胡</cp:lastModifiedBy>
  <cp:revision>6</cp:revision>
  <dcterms:created xsi:type="dcterms:W3CDTF">2024-11-12T08:14:00Z</dcterms:created>
  <dcterms:modified xsi:type="dcterms:W3CDTF">2024-11-12T08:22:00Z</dcterms:modified>
</cp:coreProperties>
</file>