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42B9" w14:textId="25582ADE" w:rsidR="00561F84" w:rsidRPr="008A5F2A" w:rsidRDefault="008A5F2A" w:rsidP="008A5F2A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8A5F2A">
        <w:rPr>
          <w:rFonts w:ascii="方正小标宋简体" w:eastAsia="方正小标宋简体" w:hint="eastAsia"/>
          <w:sz w:val="32"/>
          <w:szCs w:val="32"/>
        </w:rPr>
        <w:t>半导体激光</w:t>
      </w:r>
      <w:proofErr w:type="gramStart"/>
      <w:r w:rsidRPr="008A5F2A">
        <w:rPr>
          <w:rFonts w:ascii="方正小标宋简体" w:eastAsia="方正小标宋简体" w:hint="eastAsia"/>
          <w:sz w:val="32"/>
          <w:szCs w:val="32"/>
        </w:rPr>
        <w:t>光</w:t>
      </w:r>
      <w:proofErr w:type="gramEnd"/>
      <w:r w:rsidRPr="008A5F2A">
        <w:rPr>
          <w:rFonts w:ascii="方正小标宋简体" w:eastAsia="方正小标宋简体" w:hint="eastAsia"/>
          <w:sz w:val="32"/>
          <w:szCs w:val="32"/>
        </w:rPr>
        <w:t>动力治疗仪采购需求</w:t>
      </w:r>
    </w:p>
    <w:tbl>
      <w:tblPr>
        <w:tblW w:w="93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816"/>
        <w:gridCol w:w="6358"/>
      </w:tblGrid>
      <w:tr w:rsidR="008A5F2A" w:rsidRPr="008A5F2A" w14:paraId="304611FE" w14:textId="77777777" w:rsidTr="00A22801">
        <w:trPr>
          <w:trHeight w:val="600"/>
        </w:trPr>
        <w:tc>
          <w:tcPr>
            <w:tcW w:w="1176" w:type="dxa"/>
            <w:shd w:val="clear" w:color="auto" w:fill="auto"/>
            <w:vAlign w:val="center"/>
            <w:hideMark/>
          </w:tcPr>
          <w:p w14:paraId="1E1EF53C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24B2D052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7AEEA53D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 w:rsidR="008A5F2A" w:rsidRPr="008A5F2A" w14:paraId="2A96EF6D" w14:textId="77777777" w:rsidTr="00A22801">
        <w:trPr>
          <w:trHeight w:val="454"/>
        </w:trPr>
        <w:tc>
          <w:tcPr>
            <w:tcW w:w="1176" w:type="dxa"/>
            <w:shd w:val="clear" w:color="auto" w:fill="auto"/>
            <w:vAlign w:val="center"/>
            <w:hideMark/>
          </w:tcPr>
          <w:p w14:paraId="0B2D086E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59A91E8E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基本要求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48060913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用于激发吸收峰为630nm的光敏剂,用于光动力治疗</w:t>
            </w:r>
          </w:p>
        </w:tc>
      </w:tr>
      <w:tr w:rsidR="008A5F2A" w:rsidRPr="008A5F2A" w14:paraId="6A4A60AC" w14:textId="77777777" w:rsidTr="00A22801">
        <w:trPr>
          <w:trHeight w:val="570"/>
        </w:trPr>
        <w:tc>
          <w:tcPr>
            <w:tcW w:w="1176" w:type="dxa"/>
            <w:shd w:val="clear" w:color="auto" w:fill="auto"/>
            <w:vAlign w:val="center"/>
            <w:hideMark/>
          </w:tcPr>
          <w:p w14:paraId="7B6BF40C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777E6D30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设备技术和性能参数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482FBBF4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A5F2A" w:rsidRPr="008A5F2A" w14:paraId="42389C8A" w14:textId="77777777" w:rsidTr="00A22801">
        <w:trPr>
          <w:trHeight w:val="450"/>
        </w:trPr>
        <w:tc>
          <w:tcPr>
            <w:tcW w:w="1176" w:type="dxa"/>
            <w:shd w:val="clear" w:color="auto" w:fill="auto"/>
            <w:vAlign w:val="center"/>
            <w:hideMark/>
          </w:tcPr>
          <w:p w14:paraId="426B88F1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327152F4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激光波长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40882678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▲630nm±5nm</w:t>
            </w:r>
          </w:p>
        </w:tc>
      </w:tr>
      <w:tr w:rsidR="008A5F2A" w:rsidRPr="008A5F2A" w14:paraId="25E5FF60" w14:textId="77777777" w:rsidTr="00A22801">
        <w:trPr>
          <w:trHeight w:val="465"/>
        </w:trPr>
        <w:tc>
          <w:tcPr>
            <w:tcW w:w="1176" w:type="dxa"/>
            <w:shd w:val="clear" w:color="auto" w:fill="auto"/>
            <w:vAlign w:val="center"/>
            <w:hideMark/>
          </w:tcPr>
          <w:p w14:paraId="10DA36E6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1E78C416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时间设定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1A07521E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定时范围：0～60分钟可调，时间结束后发出连续提示音</w:t>
            </w:r>
          </w:p>
        </w:tc>
      </w:tr>
      <w:tr w:rsidR="008A5F2A" w:rsidRPr="008A5F2A" w14:paraId="5EC39FD5" w14:textId="77777777" w:rsidTr="00A22801">
        <w:trPr>
          <w:trHeight w:val="465"/>
        </w:trPr>
        <w:tc>
          <w:tcPr>
            <w:tcW w:w="1176" w:type="dxa"/>
            <w:shd w:val="clear" w:color="auto" w:fill="auto"/>
            <w:vAlign w:val="center"/>
            <w:hideMark/>
          </w:tcPr>
          <w:p w14:paraId="0382BB61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495B1FE0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工作方式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47E2B196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具有连续和非连续两种输出模式</w:t>
            </w:r>
          </w:p>
        </w:tc>
      </w:tr>
      <w:tr w:rsidR="008A5F2A" w:rsidRPr="008A5F2A" w14:paraId="7C8364B6" w14:textId="77777777" w:rsidTr="00A22801">
        <w:trPr>
          <w:trHeight w:val="223"/>
        </w:trPr>
        <w:tc>
          <w:tcPr>
            <w:tcW w:w="1176" w:type="dxa"/>
            <w:shd w:val="clear" w:color="auto" w:fill="auto"/>
            <w:vAlign w:val="center"/>
            <w:hideMark/>
          </w:tcPr>
          <w:p w14:paraId="11D78E24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1574B3CD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瞄准光功率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39228635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瞄准光功率≤5mW</w:t>
            </w:r>
          </w:p>
        </w:tc>
      </w:tr>
      <w:tr w:rsidR="008A5F2A" w:rsidRPr="008A5F2A" w14:paraId="6E0AD2B4" w14:textId="77777777" w:rsidTr="00A22801">
        <w:trPr>
          <w:trHeight w:val="465"/>
        </w:trPr>
        <w:tc>
          <w:tcPr>
            <w:tcW w:w="1176" w:type="dxa"/>
            <w:shd w:val="clear" w:color="auto" w:fill="auto"/>
            <w:vAlign w:val="center"/>
            <w:hideMark/>
          </w:tcPr>
          <w:p w14:paraId="57BB8291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4F8CD69B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主机输出功率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6911E1A8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0-2000m W，（冷光源）</w:t>
            </w:r>
          </w:p>
        </w:tc>
      </w:tr>
      <w:tr w:rsidR="008A5F2A" w:rsidRPr="008A5F2A" w14:paraId="3FB383F8" w14:textId="77777777" w:rsidTr="00A22801">
        <w:trPr>
          <w:trHeight w:val="465"/>
        </w:trPr>
        <w:tc>
          <w:tcPr>
            <w:tcW w:w="1176" w:type="dxa"/>
            <w:shd w:val="clear" w:color="auto" w:fill="auto"/>
            <w:vAlign w:val="center"/>
            <w:hideMark/>
          </w:tcPr>
          <w:p w14:paraId="30423A14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77BAE050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主机输出功率不稳定度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573C4F1A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优于±5%</w:t>
            </w:r>
          </w:p>
        </w:tc>
      </w:tr>
      <w:tr w:rsidR="008A5F2A" w:rsidRPr="008A5F2A" w14:paraId="36B68661" w14:textId="77777777" w:rsidTr="00A22801">
        <w:trPr>
          <w:trHeight w:val="555"/>
        </w:trPr>
        <w:tc>
          <w:tcPr>
            <w:tcW w:w="1176" w:type="dxa"/>
            <w:shd w:val="clear" w:color="auto" w:fill="auto"/>
            <w:vAlign w:val="center"/>
            <w:hideMark/>
          </w:tcPr>
          <w:p w14:paraId="64DA8DAB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2F79CB63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主机输出功率复现性</w:t>
            </w:r>
          </w:p>
        </w:tc>
        <w:tc>
          <w:tcPr>
            <w:tcW w:w="6358" w:type="dxa"/>
            <w:shd w:val="clear" w:color="000000" w:fill="FFFFFF"/>
            <w:vAlign w:val="center"/>
            <w:hideMark/>
          </w:tcPr>
          <w:p w14:paraId="6E7C6EE0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优于±5%</w:t>
            </w:r>
          </w:p>
        </w:tc>
      </w:tr>
      <w:tr w:rsidR="008A5F2A" w:rsidRPr="008A5F2A" w14:paraId="71A464D2" w14:textId="77777777" w:rsidTr="00A22801">
        <w:trPr>
          <w:trHeight w:val="373"/>
        </w:trPr>
        <w:tc>
          <w:tcPr>
            <w:tcW w:w="1176" w:type="dxa"/>
            <w:shd w:val="clear" w:color="auto" w:fill="auto"/>
            <w:vAlign w:val="center"/>
            <w:hideMark/>
          </w:tcPr>
          <w:p w14:paraId="134E0C96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344585B3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发射</w:t>
            </w:r>
            <w:proofErr w:type="gramStart"/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端类型</w:t>
            </w:r>
            <w:proofErr w:type="gramEnd"/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6A26E823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柱状光纤（应与主机可以配套使用）</w:t>
            </w:r>
          </w:p>
        </w:tc>
      </w:tr>
      <w:tr w:rsidR="008A5F2A" w:rsidRPr="008A5F2A" w14:paraId="1B36A28E" w14:textId="77777777" w:rsidTr="00A22801">
        <w:trPr>
          <w:trHeight w:val="447"/>
        </w:trPr>
        <w:tc>
          <w:tcPr>
            <w:tcW w:w="1176" w:type="dxa"/>
            <w:shd w:val="clear" w:color="auto" w:fill="auto"/>
            <w:vAlign w:val="center"/>
            <w:hideMark/>
          </w:tcPr>
          <w:p w14:paraId="4ABCD1E3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48CCC635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光纤总长度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72DCC9CD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≥250cm</w:t>
            </w:r>
          </w:p>
        </w:tc>
      </w:tr>
      <w:tr w:rsidR="008A5F2A" w:rsidRPr="008A5F2A" w14:paraId="46518890" w14:textId="77777777" w:rsidTr="00A22801">
        <w:trPr>
          <w:trHeight w:val="555"/>
        </w:trPr>
        <w:tc>
          <w:tcPr>
            <w:tcW w:w="1176" w:type="dxa"/>
            <w:shd w:val="clear" w:color="auto" w:fill="auto"/>
            <w:vAlign w:val="center"/>
            <w:hideMark/>
          </w:tcPr>
          <w:p w14:paraId="1A06D66A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135C5629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纤芯直径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58621878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450</w:t>
            </w:r>
            <w:r w:rsidRPr="008A5F2A">
              <w:rPr>
                <w:rFonts w:ascii="宋体" w:eastAsia="宋体" w:hAnsi="宋体" w:cs="Calibri"/>
                <w:color w:val="000000"/>
                <w:sz w:val="24"/>
                <w:szCs w:val="24"/>
              </w:rPr>
              <w:t>μ</w:t>
            </w: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m-500μm</w:t>
            </w:r>
          </w:p>
        </w:tc>
      </w:tr>
      <w:tr w:rsidR="008A5F2A" w:rsidRPr="008A5F2A" w14:paraId="7759C068" w14:textId="77777777" w:rsidTr="00A22801">
        <w:trPr>
          <w:trHeight w:val="540"/>
        </w:trPr>
        <w:tc>
          <w:tcPr>
            <w:tcW w:w="1176" w:type="dxa"/>
            <w:shd w:val="clear" w:color="auto" w:fill="auto"/>
            <w:vAlign w:val="center"/>
            <w:hideMark/>
          </w:tcPr>
          <w:p w14:paraId="40F0D567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7237A921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柱状光纤适用的波长</w:t>
            </w:r>
          </w:p>
        </w:tc>
        <w:tc>
          <w:tcPr>
            <w:tcW w:w="6358" w:type="dxa"/>
            <w:shd w:val="clear" w:color="000000" w:fill="FFFFFF"/>
            <w:vAlign w:val="center"/>
            <w:hideMark/>
          </w:tcPr>
          <w:p w14:paraId="5C605996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▲630±5nm</w:t>
            </w:r>
          </w:p>
        </w:tc>
      </w:tr>
      <w:tr w:rsidR="008A5F2A" w:rsidRPr="008A5F2A" w14:paraId="46D8B186" w14:textId="77777777" w:rsidTr="00A22801">
        <w:trPr>
          <w:trHeight w:val="237"/>
        </w:trPr>
        <w:tc>
          <w:tcPr>
            <w:tcW w:w="1176" w:type="dxa"/>
            <w:shd w:val="clear" w:color="auto" w:fill="auto"/>
            <w:vAlign w:val="center"/>
            <w:hideMark/>
          </w:tcPr>
          <w:p w14:paraId="49374BB8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6960A816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对应波长的传输效率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3C1D3074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≥70%，</w:t>
            </w:r>
          </w:p>
        </w:tc>
      </w:tr>
      <w:tr w:rsidR="008A5F2A" w:rsidRPr="008A5F2A" w14:paraId="13C90BEB" w14:textId="77777777" w:rsidTr="00A22801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021F444A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048B7FDC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一键校准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76B4DE82" w14:textId="77777777" w:rsidR="008A5F2A" w:rsidRPr="008A5F2A" w:rsidRDefault="008A5F2A" w:rsidP="00A22801">
            <w:pPr>
              <w:rPr>
                <w:rFonts w:ascii="宋体" w:eastAsia="宋体" w:hAnsi="宋体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sz w:val="24"/>
                <w:szCs w:val="24"/>
              </w:rPr>
              <w:t>主机需要具有根据光纤的实际传输率自动调节主机输出功率，保证光纤末端输出功率和主机设定功率一致。</w:t>
            </w:r>
          </w:p>
        </w:tc>
      </w:tr>
      <w:tr w:rsidR="008A5F2A" w:rsidRPr="008A5F2A" w14:paraId="2EF25003" w14:textId="77777777" w:rsidTr="00A22801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22DAF3E4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44CB2A2D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柱状光纤最小弯曲工作半径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411DCA9A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小于等于5cm</w:t>
            </w:r>
          </w:p>
        </w:tc>
      </w:tr>
      <w:tr w:rsidR="008A5F2A" w:rsidRPr="008A5F2A" w14:paraId="3BC3D6E7" w14:textId="77777777" w:rsidTr="00A22801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20F4434E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55C6D45C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激光光纤支架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47CDC322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360度可旋转，支架有效长度：＞500mm，支架调节角度：垂直平面180°、水平面360°内任意调节</w:t>
            </w:r>
          </w:p>
        </w:tc>
      </w:tr>
      <w:tr w:rsidR="008A5F2A" w:rsidRPr="008A5F2A" w14:paraId="44B83B3A" w14:textId="77777777" w:rsidTr="00A22801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631836CE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32FB6357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配置需求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711EC6A9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A5F2A" w:rsidRPr="008A5F2A" w14:paraId="07FD4965" w14:textId="77777777" w:rsidTr="00A22801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6AC50765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23B99A0A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硬件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22573E49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8A5F2A" w:rsidRPr="008A5F2A" w14:paraId="0289B07F" w14:textId="77777777" w:rsidTr="00A22801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1AF55720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511C1947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3E028A8A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半导体激光</w:t>
            </w:r>
            <w:proofErr w:type="gramStart"/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光</w:t>
            </w:r>
            <w:proofErr w:type="gramEnd"/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动力治疗仪主机 1台</w:t>
            </w:r>
          </w:p>
        </w:tc>
      </w:tr>
      <w:tr w:rsidR="008A5F2A" w:rsidRPr="008A5F2A" w14:paraId="6DD9CB40" w14:textId="77777777" w:rsidTr="00A22801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77449BE0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1E1CD2DF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52D26E2E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柱状光纤至少5根</w:t>
            </w:r>
          </w:p>
        </w:tc>
      </w:tr>
      <w:tr w:rsidR="008A5F2A" w:rsidRPr="008A5F2A" w14:paraId="3D7AC382" w14:textId="77777777" w:rsidTr="00A22801">
        <w:trPr>
          <w:trHeight w:val="525"/>
        </w:trPr>
        <w:tc>
          <w:tcPr>
            <w:tcW w:w="1176" w:type="dxa"/>
            <w:shd w:val="clear" w:color="auto" w:fill="auto"/>
            <w:vAlign w:val="center"/>
            <w:hideMark/>
          </w:tcPr>
          <w:p w14:paraId="57574FB5" w14:textId="77777777" w:rsidR="008A5F2A" w:rsidRPr="008A5F2A" w:rsidRDefault="008A5F2A" w:rsidP="00A22801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14:paraId="4B99BD87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358" w:type="dxa"/>
            <w:shd w:val="clear" w:color="auto" w:fill="auto"/>
            <w:vAlign w:val="center"/>
            <w:hideMark/>
          </w:tcPr>
          <w:p w14:paraId="6408B7A9" w14:textId="77777777" w:rsidR="008A5F2A" w:rsidRPr="008A5F2A" w:rsidRDefault="008A5F2A" w:rsidP="00A22801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A5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防护眼镜至少5付</w:t>
            </w:r>
          </w:p>
        </w:tc>
      </w:tr>
    </w:tbl>
    <w:p w14:paraId="0E034176" w14:textId="77777777" w:rsidR="008A5F2A" w:rsidRPr="008A5F2A" w:rsidRDefault="008A5F2A">
      <w:pPr>
        <w:rPr>
          <w:rFonts w:hint="eastAsia"/>
        </w:rPr>
      </w:pPr>
    </w:p>
    <w:sectPr w:rsidR="008A5F2A" w:rsidRPr="008A5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B8"/>
    <w:rsid w:val="00553AB8"/>
    <w:rsid w:val="00561F84"/>
    <w:rsid w:val="0067049F"/>
    <w:rsid w:val="008A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3176"/>
  <w15:chartTrackingRefBased/>
  <w15:docId w15:val="{CA81F803-CF95-468E-B99E-CBEE2B49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xyw</dc:creator>
  <cp:keywords/>
  <dc:description/>
  <cp:lastModifiedBy>xyw</cp:lastModifiedBy>
  <cp:revision>2</cp:revision>
  <dcterms:created xsi:type="dcterms:W3CDTF">2023-11-20T02:02:00Z</dcterms:created>
  <dcterms:modified xsi:type="dcterms:W3CDTF">2023-11-20T02:04:00Z</dcterms:modified>
</cp:coreProperties>
</file>