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sz w:val="24"/>
          <w:lang w:eastAsia="zh-CN"/>
        </w:rPr>
      </w:pPr>
      <w:r>
        <w:rPr>
          <w:rFonts w:hint="eastAsia" w:ascii="宋体" w:hAnsi="宋体" w:eastAsia="宋体" w:cs="宋体"/>
          <w:sz w:val="24"/>
          <w:lang w:eastAsia="zh-CN"/>
        </w:rPr>
        <w:t>附件二：</w:t>
      </w:r>
    </w:p>
    <w:p>
      <w:pPr>
        <w:jc w:val="center"/>
        <w:rPr>
          <w:rFonts w:ascii="宋体" w:hAnsi="宋体" w:eastAsia="宋体" w:cs="宋体"/>
          <w:sz w:val="24"/>
        </w:rPr>
      </w:pPr>
      <w:r>
        <w:rPr>
          <w:rFonts w:hint="eastAsia" w:ascii="宋体" w:hAnsi="宋体" w:eastAsia="宋体" w:cs="宋体"/>
          <w:sz w:val="24"/>
        </w:rPr>
        <w:t>关于本次试剂SPD供应链服务需求</w:t>
      </w:r>
    </w:p>
    <w:p>
      <w:pPr>
        <w:numPr>
          <w:ilvl w:val="0"/>
          <w:numId w:val="1"/>
        </w:numPr>
        <w:jc w:val="left"/>
        <w:rPr>
          <w:rFonts w:ascii="宋体" w:hAnsi="宋体" w:eastAsia="宋体" w:cs="宋体"/>
          <w:sz w:val="24"/>
        </w:rPr>
      </w:pPr>
      <w:r>
        <w:rPr>
          <w:rFonts w:hint="eastAsia" w:ascii="宋体" w:hAnsi="宋体" w:eastAsia="宋体" w:cs="宋体"/>
          <w:b/>
          <w:bCs/>
          <w:sz w:val="24"/>
        </w:rPr>
        <w:t>服务期限：</w:t>
      </w:r>
      <w:r>
        <w:rPr>
          <w:rFonts w:hint="eastAsia" w:ascii="宋体" w:hAnsi="宋体" w:eastAsia="宋体" w:cs="宋体"/>
          <w:sz w:val="24"/>
        </w:rPr>
        <w:t>参考我院服务合同管理规定，SPD服务项目有效期限3年且每年续签一次续签不超过二次（每年续签前做供应商评价，评价达到续签要求方可续签）；</w:t>
      </w:r>
    </w:p>
    <w:p>
      <w:pPr>
        <w:numPr>
          <w:ilvl w:val="0"/>
          <w:numId w:val="1"/>
        </w:numPr>
        <w:jc w:val="left"/>
        <w:rPr>
          <w:rFonts w:ascii="宋体" w:hAnsi="宋体" w:eastAsia="宋体" w:cs="宋体"/>
          <w:sz w:val="24"/>
        </w:rPr>
      </w:pPr>
      <w:r>
        <w:rPr>
          <w:rFonts w:hint="eastAsia" w:ascii="宋体" w:hAnsi="宋体" w:eastAsia="宋体" w:cs="宋体"/>
          <w:b/>
          <w:bCs/>
          <w:sz w:val="24"/>
        </w:rPr>
        <w:t>服务产品：</w:t>
      </w:r>
      <w:r>
        <w:rPr>
          <w:rFonts w:hint="eastAsia" w:ascii="宋体" w:hAnsi="宋体" w:eastAsia="宋体" w:cs="宋体"/>
          <w:sz w:val="24"/>
        </w:rPr>
        <w:t>全院体外诊断试剂及配套耗材（含科研试剂）；</w:t>
      </w:r>
    </w:p>
    <w:p>
      <w:pPr>
        <w:numPr>
          <w:ilvl w:val="0"/>
          <w:numId w:val="1"/>
        </w:numPr>
        <w:jc w:val="left"/>
        <w:rPr>
          <w:rFonts w:ascii="宋体" w:hAnsi="宋体" w:eastAsia="宋体" w:cs="宋体"/>
          <w:sz w:val="24"/>
        </w:rPr>
      </w:pPr>
      <w:r>
        <w:rPr>
          <w:rFonts w:hint="eastAsia" w:ascii="宋体" w:hAnsi="宋体" w:eastAsia="宋体" w:cs="宋体"/>
          <w:b/>
          <w:bCs/>
          <w:sz w:val="24"/>
        </w:rPr>
        <w:t>服务内容：</w:t>
      </w:r>
    </w:p>
    <w:p>
      <w:pPr>
        <w:numPr>
          <w:ilvl w:val="0"/>
          <w:numId w:val="2"/>
        </w:numPr>
        <w:jc w:val="left"/>
        <w:rPr>
          <w:rFonts w:ascii="宋体" w:hAnsi="宋体"/>
          <w:sz w:val="24"/>
        </w:rPr>
      </w:pPr>
      <w:r>
        <w:rPr>
          <w:rFonts w:hint="eastAsia" w:ascii="宋体" w:hAnsi="宋体" w:eastAsia="宋体" w:cs="宋体"/>
          <w:sz w:val="24"/>
        </w:rPr>
        <w:t>全院体外诊断试剂及配套耗材（含科研试剂）的</w:t>
      </w:r>
      <w:r>
        <w:rPr>
          <w:rFonts w:ascii="宋体" w:hAnsi="宋体"/>
          <w:sz w:val="24"/>
        </w:rPr>
        <w:t>供应链服务</w:t>
      </w:r>
      <w:r>
        <w:rPr>
          <w:rFonts w:hint="eastAsia" w:ascii="宋体" w:hAnsi="宋体" w:eastAsia="宋体" w:cs="宋体"/>
          <w:sz w:val="24"/>
        </w:rPr>
        <w:t>；</w:t>
      </w:r>
    </w:p>
    <w:p>
      <w:pPr>
        <w:numPr>
          <w:ilvl w:val="0"/>
          <w:numId w:val="2"/>
        </w:numPr>
        <w:jc w:val="left"/>
        <w:rPr>
          <w:rFonts w:ascii="宋体" w:hAnsi="宋体"/>
          <w:sz w:val="24"/>
        </w:rPr>
      </w:pPr>
      <w:r>
        <w:rPr>
          <w:rFonts w:hint="eastAsia" w:ascii="宋体" w:hAnsi="宋体" w:eastAsia="宋体" w:cs="宋体"/>
          <w:sz w:val="24"/>
        </w:rPr>
        <w:t>试剂信息管理系统的建设（公司提供的信息系统产权不得含有外资）；</w:t>
      </w:r>
    </w:p>
    <w:p>
      <w:pPr>
        <w:numPr>
          <w:ilvl w:val="0"/>
          <w:numId w:val="2"/>
        </w:numPr>
        <w:jc w:val="left"/>
        <w:rPr>
          <w:rFonts w:ascii="宋体" w:hAnsi="宋体"/>
          <w:sz w:val="24"/>
        </w:rPr>
      </w:pPr>
      <w:r>
        <w:rPr>
          <w:rFonts w:hint="eastAsia" w:ascii="宋体" w:hAnsi="宋体" w:eastAsia="宋体" w:cs="宋体"/>
          <w:sz w:val="24"/>
        </w:rPr>
        <w:t>院内仓储建设；</w:t>
      </w:r>
    </w:p>
    <w:p>
      <w:pPr>
        <w:numPr>
          <w:ilvl w:val="0"/>
          <w:numId w:val="2"/>
        </w:numPr>
        <w:jc w:val="left"/>
        <w:rPr>
          <w:rFonts w:ascii="宋体" w:hAnsi="宋体"/>
          <w:sz w:val="24"/>
        </w:rPr>
      </w:pPr>
      <w:r>
        <w:rPr>
          <w:rFonts w:hint="eastAsia" w:ascii="宋体" w:hAnsi="宋体" w:eastAsia="宋体" w:cs="宋体"/>
          <w:sz w:val="24"/>
        </w:rPr>
        <w:t>标本转运建设等服务；</w:t>
      </w:r>
    </w:p>
    <w:p>
      <w:pPr>
        <w:numPr>
          <w:ilvl w:val="0"/>
          <w:numId w:val="2"/>
        </w:numPr>
        <w:jc w:val="left"/>
        <w:rPr>
          <w:rFonts w:ascii="宋体" w:hAnsi="宋体"/>
          <w:sz w:val="24"/>
        </w:rPr>
      </w:pPr>
      <w:r>
        <w:rPr>
          <w:rFonts w:hint="eastAsia" w:ascii="宋体" w:hAnsi="宋体"/>
          <w:sz w:val="24"/>
        </w:rPr>
        <w:t>需提供符合国家质量标准的试剂及试剂配套耗材</w:t>
      </w:r>
      <w:r>
        <w:rPr>
          <w:rFonts w:hint="eastAsia" w:ascii="宋体" w:hAnsi="宋体" w:eastAsia="宋体" w:cs="宋体"/>
          <w:sz w:val="24"/>
        </w:rPr>
        <w:t>；</w:t>
      </w:r>
    </w:p>
    <w:p>
      <w:pPr>
        <w:numPr>
          <w:ilvl w:val="0"/>
          <w:numId w:val="2"/>
        </w:numPr>
        <w:jc w:val="left"/>
        <w:rPr>
          <w:rFonts w:ascii="宋体" w:hAnsi="宋体"/>
          <w:sz w:val="24"/>
        </w:rPr>
      </w:pPr>
      <w:r>
        <w:rPr>
          <w:rFonts w:hint="eastAsia" w:ascii="宋体" w:hAnsi="宋体" w:eastAsia="宋体" w:cs="宋体"/>
          <w:sz w:val="24"/>
        </w:rPr>
        <w:t>确保我院供应链的稳定、高效及相关售后服务；</w:t>
      </w:r>
    </w:p>
    <w:p>
      <w:pPr>
        <w:numPr>
          <w:ilvl w:val="0"/>
          <w:numId w:val="1"/>
        </w:numPr>
        <w:jc w:val="left"/>
        <w:rPr>
          <w:rFonts w:ascii="宋体" w:hAnsi="宋体" w:eastAsia="宋体"/>
          <w:sz w:val="24"/>
        </w:rPr>
      </w:pPr>
      <w:r>
        <w:rPr>
          <w:rFonts w:hint="eastAsia" w:ascii="宋体" w:hAnsi="宋体" w:eastAsia="宋体" w:cs="宋体"/>
          <w:b/>
          <w:bCs/>
          <w:sz w:val="24"/>
        </w:rPr>
        <w:t>SPD的资格要求：</w:t>
      </w:r>
    </w:p>
    <w:p>
      <w:pPr>
        <w:numPr>
          <w:ilvl w:val="0"/>
          <w:numId w:val="3"/>
        </w:numPr>
        <w:jc w:val="left"/>
        <w:rPr>
          <w:rFonts w:ascii="宋体" w:hAnsi="宋体" w:eastAsia="宋体" w:cs="宋体"/>
          <w:sz w:val="24"/>
        </w:rPr>
      </w:pPr>
      <w:r>
        <w:rPr>
          <w:rFonts w:hint="eastAsia" w:ascii="宋体" w:hAnsi="宋体" w:eastAsia="宋体" w:cs="宋体"/>
          <w:sz w:val="24"/>
        </w:rPr>
        <w:t>SPD服务商（以下简称SPD）应该具有独立法人资格和相应经营范围，提供营业执照、税务登记证、组织机构代码证、前三年度经审计的财务报表和税收缴纳证明等复印件；</w:t>
      </w:r>
    </w:p>
    <w:p>
      <w:pPr>
        <w:numPr>
          <w:ilvl w:val="0"/>
          <w:numId w:val="3"/>
        </w:numPr>
        <w:jc w:val="left"/>
        <w:rPr>
          <w:rFonts w:ascii="宋体" w:hAnsi="宋体"/>
          <w:sz w:val="24"/>
        </w:rPr>
      </w:pPr>
      <w:r>
        <w:rPr>
          <w:rFonts w:hint="eastAsia" w:ascii="宋体" w:hAnsi="宋体" w:eastAsia="宋体" w:cs="宋体"/>
          <w:sz w:val="24"/>
        </w:rPr>
        <w:t>SPD必须具有相应设备的</w:t>
      </w:r>
      <w:r>
        <w:rPr>
          <w:rFonts w:hint="eastAsia" w:ascii="宋体" w:hAnsi="宋体"/>
          <w:sz w:val="24"/>
        </w:rPr>
        <w:t>《医疗器械经营企业许可证》</w:t>
      </w:r>
      <w:r>
        <w:rPr>
          <w:rFonts w:hint="eastAsia" w:ascii="宋体" w:hAnsi="宋体" w:eastAsia="宋体" w:cs="宋体"/>
          <w:sz w:val="24"/>
        </w:rPr>
        <w:t>（经营范围：含二类、三类医疗器械）；</w:t>
      </w:r>
    </w:p>
    <w:p>
      <w:pPr>
        <w:numPr>
          <w:ilvl w:val="0"/>
          <w:numId w:val="3"/>
        </w:numPr>
        <w:jc w:val="left"/>
        <w:rPr>
          <w:rFonts w:ascii="宋体" w:hAnsi="宋体"/>
          <w:sz w:val="24"/>
        </w:rPr>
      </w:pPr>
      <w:r>
        <w:rPr>
          <w:rFonts w:hint="eastAsia" w:ascii="宋体" w:hAnsi="宋体" w:eastAsia="宋体" w:cs="宋体"/>
          <w:sz w:val="24"/>
        </w:rPr>
        <w:t>SPD必须提供配送相关资质材料，如是委托物流公司配送的需提供相关物流公司的配送资质材料；</w:t>
      </w:r>
    </w:p>
    <w:p>
      <w:pPr>
        <w:jc w:val="left"/>
        <w:rPr>
          <w:rFonts w:ascii="宋体" w:hAnsi="宋体" w:eastAsia="宋体" w:cs="宋体"/>
          <w:sz w:val="24"/>
        </w:rPr>
      </w:pPr>
      <w:r>
        <w:rPr>
          <w:rFonts w:hint="eastAsia" w:ascii="宋体" w:hAnsi="宋体" w:eastAsia="宋体" w:cs="宋体"/>
          <w:sz w:val="24"/>
        </w:rPr>
        <w:t>4.SPD必须无任何军队系统内不良记录或在军队系统黑名单内，无任何商业不良记录，或者企业征信不良记录（以国家企业信用信息公示系统为准）；</w:t>
      </w:r>
    </w:p>
    <w:p>
      <w:pPr>
        <w:jc w:val="left"/>
        <w:rPr>
          <w:rFonts w:ascii="宋体" w:hAnsi="宋体" w:eastAsia="宋体" w:cs="宋体"/>
          <w:sz w:val="24"/>
        </w:rPr>
      </w:pPr>
      <w:r>
        <w:rPr>
          <w:rFonts w:hint="eastAsia" w:ascii="宋体" w:hAnsi="宋体" w:eastAsia="宋体" w:cs="宋体"/>
          <w:sz w:val="24"/>
        </w:rPr>
        <w:t>5.只接受一家SPD提供全部服务；</w:t>
      </w:r>
    </w:p>
    <w:p>
      <w:pPr>
        <w:numPr>
          <w:ilvl w:val="0"/>
          <w:numId w:val="1"/>
        </w:numPr>
        <w:jc w:val="left"/>
        <w:rPr>
          <w:rFonts w:ascii="宋体" w:hAnsi="宋体" w:eastAsia="宋体" w:cs="宋体"/>
          <w:b/>
          <w:bCs/>
          <w:sz w:val="24"/>
        </w:rPr>
      </w:pPr>
      <w:r>
        <w:rPr>
          <w:rFonts w:hint="eastAsia" w:ascii="宋体" w:hAnsi="宋体" w:eastAsia="宋体" w:cs="宋体"/>
          <w:b/>
          <w:bCs/>
          <w:sz w:val="24"/>
        </w:rPr>
        <w:t>具体服务要求：</w:t>
      </w:r>
    </w:p>
    <w:p>
      <w:pPr>
        <w:numPr>
          <w:ilvl w:val="0"/>
          <w:numId w:val="4"/>
        </w:numPr>
        <w:jc w:val="left"/>
        <w:rPr>
          <w:rFonts w:ascii="宋体" w:hAnsi="宋体" w:eastAsia="宋体" w:cs="宋体"/>
          <w:sz w:val="24"/>
        </w:rPr>
      </w:pPr>
      <w:r>
        <w:rPr>
          <w:rFonts w:hint="eastAsia" w:ascii="宋体" w:hAnsi="宋体" w:eastAsia="宋体" w:cs="宋体"/>
          <w:sz w:val="24"/>
        </w:rPr>
        <w:t>SPD需严格按医院医院提供的产品目录进行供应，价格不高于医院现行价格，保障质量，符合国家相关法律法规，满足医院临床科室使、用需求、质量控制要</w:t>
      </w:r>
      <w:r>
        <w:rPr>
          <w:rFonts w:hint="eastAsia" w:ascii="宋体" w:hAnsi="宋体" w:eastAsia="宋体" w:cs="宋体"/>
          <w:sz w:val="24"/>
          <w:highlight w:val="none"/>
        </w:rPr>
        <w:t>求（含批号效期稳定，其中常规试剂至少满足6个月）等</w:t>
      </w:r>
      <w:r>
        <w:rPr>
          <w:rFonts w:hint="eastAsia" w:ascii="宋体" w:hAnsi="宋体" w:eastAsia="宋体" w:cs="宋体"/>
          <w:sz w:val="24"/>
        </w:rPr>
        <w:t>；</w:t>
      </w:r>
    </w:p>
    <w:p>
      <w:pPr>
        <w:spacing w:line="360" w:lineRule="auto"/>
        <w:rPr>
          <w:rFonts w:ascii="宋体" w:hAnsi="宋体" w:eastAsia="宋体" w:cs="宋体"/>
          <w:sz w:val="24"/>
        </w:rPr>
      </w:pPr>
      <w:r>
        <w:rPr>
          <w:rFonts w:hint="eastAsia" w:ascii="宋体" w:hAnsi="宋体" w:eastAsia="宋体" w:cs="宋体"/>
          <w:sz w:val="24"/>
        </w:rPr>
        <w:t>2.应按照我院所提供的试剂品牌规格清单获得生产企业或者代理商的直接授权证明文件，并提供生产企业或者代理商的配套资质；</w:t>
      </w:r>
    </w:p>
    <w:p>
      <w:pPr>
        <w:jc w:val="left"/>
        <w:rPr>
          <w:rFonts w:ascii="宋体" w:hAnsi="宋体" w:eastAsia="宋体" w:cs="宋体"/>
          <w:sz w:val="24"/>
        </w:rPr>
      </w:pPr>
      <w:r>
        <w:rPr>
          <w:rFonts w:hint="eastAsia" w:ascii="宋体" w:hAnsi="宋体" w:eastAsia="宋体" w:cs="宋体"/>
          <w:sz w:val="24"/>
        </w:rPr>
        <w:t>3.需要SPD能提供试剂使用设备的维护服务，且提供技术服务的人员需获得相关维护资质；</w:t>
      </w:r>
    </w:p>
    <w:p>
      <w:pPr>
        <w:pStyle w:val="2"/>
        <w:rPr>
          <w:rFonts w:ascii="宋体" w:hAnsi="宋体" w:eastAsia="宋体" w:cs="宋体"/>
          <w:sz w:val="24"/>
        </w:rPr>
      </w:pPr>
      <w:r>
        <w:rPr>
          <w:rFonts w:hint="eastAsia" w:ascii="宋体" w:hAnsi="宋体" w:eastAsia="宋体" w:cs="宋体"/>
          <w:sz w:val="24"/>
        </w:rPr>
        <w:t>4.仓储要求（非院内仓）：</w:t>
      </w:r>
    </w:p>
    <w:p>
      <w:pPr>
        <w:spacing w:line="360" w:lineRule="auto"/>
        <w:rPr>
          <w:rFonts w:ascii="宋体" w:hAnsi="宋体" w:eastAsia="宋体" w:cs="宋体"/>
          <w:sz w:val="24"/>
        </w:rPr>
      </w:pPr>
      <w:r>
        <w:rPr>
          <w:rFonts w:hint="eastAsia" w:ascii="宋体" w:hAnsi="宋体" w:eastAsia="宋体" w:cs="宋体"/>
          <w:sz w:val="24"/>
        </w:rPr>
        <w:t>4.1须具备自有仓库，仓库总面积≥3000平方米，其中2℃～8℃的冷库≥1000立方米，具备-18℃的低温仓储条件；</w:t>
      </w:r>
    </w:p>
    <w:p>
      <w:pPr>
        <w:pStyle w:val="2"/>
        <w:spacing w:after="0" w:line="360" w:lineRule="auto"/>
        <w:rPr>
          <w:rFonts w:ascii="宋体" w:hAnsi="宋体" w:eastAsia="宋体" w:cs="宋体"/>
          <w:sz w:val="24"/>
        </w:rPr>
      </w:pPr>
      <w:r>
        <w:rPr>
          <w:rFonts w:hint="eastAsia" w:ascii="宋体" w:hAnsi="宋体" w:eastAsia="宋体" w:cs="宋体"/>
          <w:sz w:val="24"/>
        </w:rPr>
        <w:t>4.2仓库符合监管部门审核要求，具有温湿度远程监控、报警及数据记录、追溯能力；</w:t>
      </w:r>
    </w:p>
    <w:p>
      <w:pPr>
        <w:pStyle w:val="2"/>
        <w:spacing w:after="0" w:line="360" w:lineRule="auto"/>
        <w:rPr>
          <w:rFonts w:ascii="宋体" w:hAnsi="宋体" w:eastAsia="宋体" w:cs="宋体"/>
          <w:sz w:val="24"/>
        </w:rPr>
      </w:pPr>
      <w:r>
        <w:rPr>
          <w:rFonts w:hint="eastAsia" w:ascii="宋体" w:hAnsi="宋体" w:eastAsia="宋体" w:cs="宋体"/>
          <w:sz w:val="24"/>
        </w:rPr>
        <w:t>4.3仓库具备相应的安防设施，能够实现在关键位置的24小时监控和图像记录；</w:t>
      </w:r>
    </w:p>
    <w:p>
      <w:pPr>
        <w:pStyle w:val="2"/>
        <w:spacing w:after="0" w:line="360" w:lineRule="auto"/>
        <w:rPr>
          <w:rFonts w:ascii="宋体" w:hAnsi="宋体" w:eastAsia="宋体" w:cs="宋体"/>
          <w:sz w:val="24"/>
        </w:rPr>
      </w:pPr>
      <w:r>
        <w:rPr>
          <w:rFonts w:hint="eastAsia" w:ascii="宋体" w:hAnsi="宋体" w:eastAsia="宋体" w:cs="宋体"/>
          <w:sz w:val="24"/>
        </w:rPr>
        <w:t>4.4明确仓库具体地址，要求医院车程2小时内，并按医院达成的备货量进行货品备货确保及时响应；</w:t>
      </w:r>
    </w:p>
    <w:p>
      <w:pPr>
        <w:pStyle w:val="2"/>
        <w:rPr>
          <w:rFonts w:ascii="宋体" w:hAnsi="宋体" w:eastAsia="宋体" w:cs="宋体"/>
          <w:sz w:val="24"/>
        </w:rPr>
      </w:pPr>
      <w:r>
        <w:rPr>
          <w:rFonts w:hint="eastAsia" w:ascii="宋体" w:hAnsi="宋体" w:eastAsia="宋体" w:cs="宋体"/>
          <w:sz w:val="24"/>
        </w:rPr>
        <w:t>5.配送要求：</w:t>
      </w:r>
    </w:p>
    <w:p>
      <w:pPr>
        <w:pStyle w:val="2"/>
        <w:spacing w:after="0" w:line="360" w:lineRule="auto"/>
        <w:rPr>
          <w:rFonts w:ascii="宋体" w:hAnsi="宋体" w:eastAsia="宋体" w:cs="宋体"/>
          <w:sz w:val="24"/>
        </w:rPr>
      </w:pPr>
      <w:r>
        <w:rPr>
          <w:rFonts w:hint="eastAsia" w:ascii="宋体" w:hAnsi="宋体" w:eastAsia="宋体" w:cs="宋体"/>
          <w:sz w:val="24"/>
        </w:rPr>
        <w:t>5.1具备物流配送能力，自有冷链物流车辆≥2辆。 提供自有车辆的车辆行驶证复印件及相关证明文件；</w:t>
      </w:r>
    </w:p>
    <w:p>
      <w:pPr>
        <w:pStyle w:val="2"/>
        <w:spacing w:after="0" w:line="360" w:lineRule="auto"/>
        <w:rPr>
          <w:rFonts w:ascii="宋体" w:hAnsi="宋体" w:eastAsia="宋体" w:cs="宋体"/>
          <w:sz w:val="24"/>
        </w:rPr>
      </w:pPr>
      <w:r>
        <w:rPr>
          <w:rFonts w:hint="eastAsia" w:ascii="宋体" w:hAnsi="宋体" w:eastAsia="宋体" w:cs="宋体"/>
          <w:sz w:val="24"/>
        </w:rPr>
        <w:t>5.2</w:t>
      </w:r>
      <w:r>
        <w:rPr>
          <w:rFonts w:hint="eastAsia" w:ascii="宋体" w:hAnsi="宋体" w:eastAsia="宋体" w:cs="宋体"/>
          <w:sz w:val="24"/>
        </w:rPr>
        <w:tab/>
      </w:r>
      <w:r>
        <w:rPr>
          <w:rFonts w:hint="eastAsia" w:ascii="宋体" w:hAnsi="宋体" w:eastAsia="宋体" w:cs="宋体"/>
          <w:sz w:val="24"/>
        </w:rPr>
        <w:t>对于需要温控试剂的运输，须配备低温蓄冷箱（有温湿度监控装置），数量≥200个；提供满足医院质量管理条件的相应记录；</w:t>
      </w:r>
    </w:p>
    <w:p>
      <w:pPr>
        <w:pStyle w:val="2"/>
        <w:spacing w:after="0" w:line="360" w:lineRule="auto"/>
        <w:rPr>
          <w:rFonts w:ascii="宋体" w:hAnsi="宋体" w:eastAsia="宋体" w:cs="宋体"/>
          <w:sz w:val="24"/>
        </w:rPr>
      </w:pPr>
      <w:r>
        <w:rPr>
          <w:rFonts w:hint="eastAsia" w:ascii="宋体" w:hAnsi="宋体" w:eastAsia="宋体" w:cs="宋体"/>
          <w:sz w:val="24"/>
        </w:rPr>
        <w:t>5.3</w:t>
      </w:r>
      <w:r>
        <w:rPr>
          <w:rFonts w:hint="eastAsia" w:ascii="宋体" w:hAnsi="宋体" w:eastAsia="宋体" w:cs="宋体"/>
          <w:sz w:val="24"/>
        </w:rPr>
        <w:tab/>
      </w:r>
      <w:r>
        <w:rPr>
          <w:rFonts w:hint="eastAsia" w:ascii="宋体" w:hAnsi="宋体" w:eastAsia="宋体" w:cs="宋体"/>
          <w:sz w:val="24"/>
        </w:rPr>
        <w:t>按照约定的送货周期及时送达（常规试剂</w:t>
      </w:r>
      <w:r>
        <w:rPr>
          <w:rFonts w:hint="eastAsia" w:ascii="宋体" w:hAnsi="宋体" w:eastAsia="宋体" w:cs="宋体"/>
          <w:sz w:val="24"/>
          <w:highlight w:val="none"/>
        </w:rPr>
        <w:t>5个</w:t>
      </w:r>
      <w:r>
        <w:rPr>
          <w:rFonts w:hint="eastAsia" w:ascii="宋体" w:hAnsi="宋体" w:eastAsia="宋体" w:cs="宋体"/>
          <w:sz w:val="24"/>
        </w:rPr>
        <w:t>工作日送达，特殊试剂根据约定时间送达），如遇紧急采购需2小时内送达医院；</w:t>
      </w:r>
    </w:p>
    <w:p>
      <w:pPr>
        <w:pStyle w:val="2"/>
        <w:spacing w:after="0" w:line="360" w:lineRule="auto"/>
        <w:rPr>
          <w:rFonts w:ascii="宋体" w:hAnsi="宋体" w:eastAsia="宋体" w:cs="宋体"/>
          <w:sz w:val="24"/>
        </w:rPr>
      </w:pPr>
      <w:r>
        <w:rPr>
          <w:rFonts w:hint="eastAsia" w:ascii="宋体" w:hAnsi="宋体" w:eastAsia="宋体" w:cs="宋体"/>
          <w:sz w:val="24"/>
        </w:rPr>
        <w:t>6.信息化建设要求：</w:t>
      </w:r>
    </w:p>
    <w:p>
      <w:pPr>
        <w:pStyle w:val="2"/>
        <w:spacing w:after="0" w:line="360" w:lineRule="auto"/>
        <w:rPr>
          <w:rFonts w:ascii="宋体" w:hAnsi="宋体" w:eastAsia="宋体" w:cs="宋体"/>
          <w:sz w:val="24"/>
        </w:rPr>
      </w:pPr>
      <w:r>
        <w:rPr>
          <w:rFonts w:hint="eastAsia" w:ascii="宋体" w:hAnsi="宋体" w:eastAsia="宋体" w:cs="宋体"/>
          <w:sz w:val="24"/>
        </w:rPr>
        <w:t>6.1</w:t>
      </w:r>
      <w:r>
        <w:rPr>
          <w:rFonts w:hint="eastAsia" w:ascii="宋体" w:hAnsi="宋体" w:eastAsia="宋体" w:cs="宋体"/>
          <w:sz w:val="24"/>
        </w:rPr>
        <w:tab/>
      </w:r>
      <w:r>
        <w:rPr>
          <w:rFonts w:hint="eastAsia" w:ascii="宋体" w:hAnsi="宋体" w:eastAsia="宋体" w:cs="宋体"/>
          <w:sz w:val="24"/>
        </w:rPr>
        <w:t>SPD需要提供拥有自主知识产权的 SPD 管理平台，为医院提供试剂进销存管理功能、满足精细化管理功能；</w:t>
      </w:r>
    </w:p>
    <w:p>
      <w:pPr>
        <w:pStyle w:val="2"/>
        <w:spacing w:after="0" w:line="360" w:lineRule="auto"/>
        <w:rPr>
          <w:rFonts w:ascii="宋体" w:hAnsi="宋体" w:eastAsia="宋体" w:cs="宋体"/>
          <w:sz w:val="24"/>
        </w:rPr>
      </w:pPr>
      <w:r>
        <w:rPr>
          <w:rFonts w:hint="eastAsia" w:ascii="宋体" w:hAnsi="宋体" w:eastAsia="宋体" w:cs="宋体"/>
          <w:sz w:val="24"/>
        </w:rPr>
        <w:t>6.2</w:t>
      </w:r>
      <w:r>
        <w:rPr>
          <w:rFonts w:hint="eastAsia" w:ascii="宋体" w:hAnsi="宋体" w:eastAsia="宋体" w:cs="宋体"/>
          <w:sz w:val="24"/>
        </w:rPr>
        <w:tab/>
      </w:r>
      <w:r>
        <w:rPr>
          <w:rFonts w:hint="eastAsia" w:ascii="宋体" w:hAnsi="宋体" w:eastAsia="宋体" w:cs="宋体"/>
          <w:sz w:val="24"/>
        </w:rPr>
        <w:t>系统要满足医院信息安全管理，并提供系统源代码和管理权以便医院监管；</w:t>
      </w:r>
    </w:p>
    <w:p>
      <w:pPr>
        <w:pStyle w:val="2"/>
        <w:spacing w:after="0" w:line="360" w:lineRule="auto"/>
        <w:rPr>
          <w:rFonts w:ascii="宋体" w:hAnsi="宋体" w:eastAsia="宋体" w:cs="宋体"/>
          <w:sz w:val="24"/>
        </w:rPr>
      </w:pPr>
      <w:r>
        <w:rPr>
          <w:rFonts w:hint="eastAsia" w:ascii="宋体" w:hAnsi="宋体" w:eastAsia="宋体" w:cs="宋体"/>
          <w:sz w:val="24"/>
        </w:rPr>
        <w:t>6.3</w:t>
      </w:r>
      <w:r>
        <w:rPr>
          <w:rFonts w:hint="eastAsia" w:ascii="宋体" w:hAnsi="宋体" w:eastAsia="宋体" w:cs="宋体"/>
          <w:sz w:val="24"/>
        </w:rPr>
        <w:tab/>
      </w:r>
      <w:r>
        <w:rPr>
          <w:rFonts w:hint="eastAsia" w:ascii="宋体" w:hAnsi="宋体" w:eastAsia="宋体" w:cs="宋体"/>
          <w:sz w:val="24"/>
        </w:rPr>
        <w:t>具备物料字典库管理功能（包含品牌、厂商、仪器、物料、库位，附截图证明）；</w:t>
      </w:r>
    </w:p>
    <w:p>
      <w:pPr>
        <w:pStyle w:val="2"/>
        <w:spacing w:after="0" w:line="360" w:lineRule="auto"/>
        <w:rPr>
          <w:rFonts w:ascii="宋体" w:hAnsi="宋体" w:eastAsia="宋体" w:cs="宋体"/>
          <w:sz w:val="24"/>
        </w:rPr>
      </w:pPr>
      <w:r>
        <w:rPr>
          <w:rFonts w:hint="eastAsia" w:ascii="宋体" w:hAnsi="宋体" w:eastAsia="宋体" w:cs="宋体"/>
          <w:sz w:val="24"/>
        </w:rPr>
        <w:t>6.4</w:t>
      </w:r>
      <w:r>
        <w:rPr>
          <w:rFonts w:hint="eastAsia" w:ascii="宋体" w:hAnsi="宋体" w:eastAsia="宋体" w:cs="宋体"/>
          <w:sz w:val="24"/>
        </w:rPr>
        <w:tab/>
      </w:r>
      <w:r>
        <w:rPr>
          <w:rFonts w:hint="eastAsia" w:ascii="宋体" w:hAnsi="宋体" w:eastAsia="宋体" w:cs="宋体"/>
          <w:sz w:val="24"/>
        </w:rPr>
        <w:t>系统所有信息能根据医院要求无缝对接医院现有或未来使用的耗材管理系统（包括且不仅限于LIS系统、HIS系统等）并进行数据的实时交换（提供解决方案）；</w:t>
      </w:r>
    </w:p>
    <w:p>
      <w:pPr>
        <w:pStyle w:val="2"/>
        <w:spacing w:after="0" w:line="360" w:lineRule="auto"/>
        <w:rPr>
          <w:rFonts w:ascii="宋体" w:hAnsi="宋体" w:eastAsia="宋体" w:cs="宋体"/>
          <w:sz w:val="24"/>
        </w:rPr>
      </w:pPr>
      <w:r>
        <w:rPr>
          <w:rFonts w:hint="eastAsia" w:ascii="宋体" w:hAnsi="宋体" w:eastAsia="宋体" w:cs="宋体"/>
          <w:sz w:val="24"/>
        </w:rPr>
        <w:t>6.5</w:t>
      </w:r>
      <w:r>
        <w:rPr>
          <w:rFonts w:hint="eastAsia" w:ascii="宋体" w:hAnsi="宋体" w:eastAsia="宋体" w:cs="宋体"/>
          <w:sz w:val="24"/>
        </w:rPr>
        <w:tab/>
      </w:r>
      <w:r>
        <w:rPr>
          <w:rFonts w:hint="eastAsia" w:ascii="宋体" w:hAnsi="宋体" w:eastAsia="宋体" w:cs="宋体"/>
          <w:sz w:val="24"/>
        </w:rPr>
        <w:t>具备仓储管理模块（包含验收入库、使用出库、库存盘点、发票核销功能，附截图证明）；</w:t>
      </w:r>
    </w:p>
    <w:p>
      <w:pPr>
        <w:pStyle w:val="2"/>
        <w:spacing w:after="0" w:line="360" w:lineRule="auto"/>
        <w:rPr>
          <w:rFonts w:ascii="宋体" w:hAnsi="宋体" w:eastAsia="宋体" w:cs="宋体"/>
          <w:sz w:val="24"/>
        </w:rPr>
      </w:pPr>
      <w:r>
        <w:rPr>
          <w:rFonts w:hint="eastAsia" w:ascii="宋体" w:hAnsi="宋体" w:eastAsia="宋体" w:cs="宋体"/>
          <w:sz w:val="24"/>
          <w:highlight w:val="none"/>
        </w:rPr>
        <w:t>6.6</w:t>
      </w:r>
      <w:r>
        <w:rPr>
          <w:rFonts w:hint="eastAsia" w:ascii="宋体" w:hAnsi="宋体" w:eastAsia="宋体" w:cs="宋体"/>
          <w:sz w:val="24"/>
          <w:highlight w:val="none"/>
        </w:rPr>
        <w:tab/>
      </w:r>
      <w:r>
        <w:rPr>
          <w:rFonts w:hint="eastAsia" w:ascii="宋体" w:hAnsi="宋体" w:eastAsia="宋体" w:cs="宋体"/>
          <w:sz w:val="24"/>
          <w:highlight w:val="none"/>
        </w:rPr>
        <w:t>具备性能验证模块（包含批号间对比、参考区间验证，附截图证明）</w:t>
      </w:r>
      <w:r>
        <w:rPr>
          <w:rFonts w:hint="eastAsia" w:ascii="宋体" w:hAnsi="宋体" w:eastAsia="宋体" w:cs="宋体"/>
          <w:sz w:val="24"/>
        </w:rPr>
        <w:t>；</w:t>
      </w:r>
    </w:p>
    <w:p>
      <w:pPr>
        <w:pStyle w:val="2"/>
        <w:spacing w:after="0" w:line="360" w:lineRule="auto"/>
        <w:rPr>
          <w:rFonts w:ascii="宋体" w:hAnsi="宋体" w:eastAsia="宋体" w:cs="宋体"/>
          <w:sz w:val="24"/>
        </w:rPr>
      </w:pPr>
      <w:r>
        <w:rPr>
          <w:rFonts w:hint="eastAsia" w:ascii="宋体" w:hAnsi="宋体" w:eastAsia="宋体" w:cs="宋体"/>
          <w:sz w:val="24"/>
        </w:rPr>
        <w:t>6.7</w:t>
      </w:r>
      <w:r>
        <w:rPr>
          <w:rFonts w:hint="eastAsia" w:ascii="宋体" w:hAnsi="宋体" w:eastAsia="宋体" w:cs="宋体"/>
          <w:sz w:val="24"/>
        </w:rPr>
        <w:tab/>
      </w:r>
      <w:r>
        <w:rPr>
          <w:rFonts w:hint="eastAsia" w:ascii="宋体" w:hAnsi="宋体" w:eastAsia="宋体" w:cs="宋体"/>
          <w:sz w:val="24"/>
        </w:rPr>
        <w:t>具备条形码技术，实现供应链全程条码化管理（包含批量入库的二维码扫描功能），附截图证明；</w:t>
      </w:r>
    </w:p>
    <w:p>
      <w:pPr>
        <w:pStyle w:val="2"/>
        <w:spacing w:after="0" w:line="360" w:lineRule="auto"/>
        <w:rPr>
          <w:rFonts w:ascii="宋体" w:hAnsi="宋体" w:eastAsia="宋体" w:cs="宋体"/>
          <w:sz w:val="24"/>
        </w:rPr>
      </w:pPr>
      <w:r>
        <w:rPr>
          <w:rFonts w:hint="eastAsia" w:ascii="宋体" w:hAnsi="宋体" w:eastAsia="宋体" w:cs="宋体"/>
          <w:sz w:val="24"/>
        </w:rPr>
        <w:t>6.8</w:t>
      </w:r>
      <w:r>
        <w:rPr>
          <w:rFonts w:hint="eastAsia" w:ascii="宋体" w:hAnsi="宋体" w:eastAsia="宋体" w:cs="宋体"/>
          <w:sz w:val="24"/>
        </w:rPr>
        <w:tab/>
      </w:r>
      <w:r>
        <w:rPr>
          <w:rFonts w:hint="eastAsia" w:ascii="宋体" w:hAnsi="宋体" w:eastAsia="宋体" w:cs="宋体"/>
          <w:sz w:val="24"/>
        </w:rPr>
        <w:t>具备小瓶（精细化）管理功能，附截图证明；</w:t>
      </w:r>
    </w:p>
    <w:p>
      <w:pPr>
        <w:pStyle w:val="2"/>
        <w:spacing w:after="0" w:line="360" w:lineRule="auto"/>
        <w:rPr>
          <w:rFonts w:ascii="宋体" w:hAnsi="宋体" w:eastAsia="宋体" w:cs="宋体"/>
          <w:sz w:val="24"/>
        </w:rPr>
      </w:pPr>
      <w:r>
        <w:rPr>
          <w:rFonts w:hint="eastAsia" w:ascii="宋体" w:hAnsi="宋体" w:eastAsia="宋体" w:cs="宋体"/>
          <w:sz w:val="24"/>
        </w:rPr>
        <w:t>6.9</w:t>
      </w:r>
      <w:r>
        <w:rPr>
          <w:rFonts w:hint="eastAsia" w:ascii="宋体" w:hAnsi="宋体" w:eastAsia="宋体" w:cs="宋体"/>
          <w:sz w:val="24"/>
        </w:rPr>
        <w:tab/>
      </w:r>
      <w:r>
        <w:rPr>
          <w:rFonts w:hint="eastAsia" w:ascii="宋体" w:hAnsi="宋体" w:eastAsia="宋体" w:cs="宋体"/>
          <w:sz w:val="24"/>
        </w:rPr>
        <w:t>具备低于安全库存、注册证过期、超量订购等报警功能。（提供解决方案）附截图证明；</w:t>
      </w:r>
    </w:p>
    <w:p>
      <w:pPr>
        <w:pStyle w:val="2"/>
        <w:spacing w:after="0" w:line="360" w:lineRule="auto"/>
        <w:rPr>
          <w:rFonts w:ascii="宋体" w:hAnsi="宋体" w:eastAsia="宋体" w:cs="宋体"/>
          <w:sz w:val="24"/>
        </w:rPr>
      </w:pPr>
      <w:r>
        <w:rPr>
          <w:rFonts w:hint="eastAsia" w:ascii="宋体" w:hAnsi="宋体" w:eastAsia="宋体" w:cs="宋体"/>
          <w:sz w:val="24"/>
        </w:rPr>
        <w:t>6.10确保数据安全性和稳定性，具有完善的数据库运行能力智能分析效益和成本率（提供解决方案）；</w:t>
      </w:r>
    </w:p>
    <w:p>
      <w:pPr>
        <w:pStyle w:val="2"/>
        <w:spacing w:after="0" w:line="360" w:lineRule="auto"/>
        <w:rPr>
          <w:rFonts w:ascii="宋体" w:hAnsi="宋体" w:eastAsia="宋体" w:cs="宋体"/>
          <w:sz w:val="24"/>
        </w:rPr>
      </w:pPr>
      <w:r>
        <w:rPr>
          <w:rFonts w:hint="eastAsia" w:ascii="宋体" w:hAnsi="宋体" w:eastAsia="宋体" w:cs="宋体"/>
          <w:sz w:val="24"/>
        </w:rPr>
        <w:t>6.11具备自动补货功能：精确掌控实验室库存，确保实验室供货充足（提供解决方案）；</w:t>
      </w:r>
    </w:p>
    <w:p>
      <w:pPr>
        <w:pStyle w:val="2"/>
        <w:spacing w:after="0" w:line="360" w:lineRule="auto"/>
        <w:rPr>
          <w:rFonts w:ascii="宋体" w:hAnsi="宋体"/>
          <w:bCs/>
          <w:sz w:val="24"/>
        </w:rPr>
      </w:pPr>
      <w:r>
        <w:rPr>
          <w:rFonts w:hint="eastAsia" w:ascii="宋体" w:hAnsi="宋体" w:eastAsia="宋体" w:cs="宋体"/>
          <w:sz w:val="24"/>
        </w:rPr>
        <w:t>6.12</w:t>
      </w:r>
      <w:r>
        <w:rPr>
          <w:rFonts w:ascii="宋体" w:hAnsi="宋体"/>
          <w:bCs/>
          <w:sz w:val="24"/>
        </w:rPr>
        <w:t>信息系统具有一定的功能扩展性，能为以后医院进一步实现用后结算管理功能提供信息支持</w:t>
      </w:r>
      <w:r>
        <w:rPr>
          <w:rFonts w:hint="eastAsia" w:ascii="宋体" w:hAnsi="宋体" w:eastAsia="宋体" w:cs="宋体"/>
          <w:sz w:val="24"/>
        </w:rPr>
        <w:t>；</w:t>
      </w:r>
    </w:p>
    <w:p>
      <w:pPr>
        <w:pStyle w:val="2"/>
        <w:spacing w:after="0" w:line="360" w:lineRule="auto"/>
        <w:rPr>
          <w:rFonts w:ascii="宋体" w:hAnsi="宋体" w:eastAsia="宋体"/>
          <w:bCs/>
          <w:sz w:val="24"/>
        </w:rPr>
      </w:pPr>
      <w:r>
        <w:rPr>
          <w:rFonts w:hint="eastAsia" w:ascii="宋体" w:hAnsi="宋体" w:eastAsia="宋体"/>
          <w:bCs/>
          <w:sz w:val="24"/>
        </w:rPr>
        <w:t>6.13</w:t>
      </w:r>
      <w:r>
        <w:rPr>
          <w:rFonts w:hint="eastAsia" w:ascii="宋体" w:hAnsi="宋体"/>
          <w:bCs/>
          <w:sz w:val="24"/>
        </w:rPr>
        <w:t>服务商</w:t>
      </w:r>
      <w:r>
        <w:rPr>
          <w:rFonts w:ascii="宋体" w:hAnsi="宋体"/>
          <w:bCs/>
          <w:sz w:val="24"/>
        </w:rPr>
        <w:t>在医院提供的</w:t>
      </w:r>
      <w:r>
        <w:rPr>
          <w:rFonts w:hint="eastAsia" w:ascii="宋体" w:hAnsi="宋体"/>
          <w:bCs/>
          <w:sz w:val="24"/>
        </w:rPr>
        <w:t>信息系统</w:t>
      </w:r>
      <w:r>
        <w:rPr>
          <w:rFonts w:hint="eastAsia" w:ascii="宋体" w:hAnsi="宋体" w:eastAsia="宋体"/>
          <w:bCs/>
          <w:sz w:val="24"/>
        </w:rPr>
        <w:t>在服务器内产生的所有资料及数据需终生留存并提供给医院，并且对医院资料及数据终生保密</w:t>
      </w:r>
      <w:r>
        <w:rPr>
          <w:rFonts w:hint="eastAsia" w:ascii="宋体" w:hAnsi="宋体" w:eastAsia="宋体" w:cs="宋体"/>
          <w:sz w:val="24"/>
        </w:rPr>
        <w:t>；</w:t>
      </w:r>
    </w:p>
    <w:p>
      <w:pPr>
        <w:pStyle w:val="2"/>
        <w:spacing w:after="0" w:line="360" w:lineRule="auto"/>
        <w:rPr>
          <w:rFonts w:ascii="宋体" w:hAnsi="宋体"/>
          <w:bCs/>
          <w:sz w:val="24"/>
        </w:rPr>
      </w:pPr>
      <w:r>
        <w:rPr>
          <w:rFonts w:hint="eastAsia" w:ascii="宋体" w:hAnsi="宋体" w:eastAsia="宋体"/>
          <w:bCs/>
          <w:sz w:val="24"/>
        </w:rPr>
        <w:t>6.14以上的</w:t>
      </w:r>
      <w:r>
        <w:rPr>
          <w:rFonts w:hint="eastAsia" w:ascii="宋体" w:hAnsi="宋体"/>
          <w:bCs/>
          <w:sz w:val="24"/>
        </w:rPr>
        <w:t>信息化建设，含（且不仅限于）开发、升级、维保、接口等所有费用由SPD承担，并承诺合同期后给予免费使用</w:t>
      </w:r>
      <w:r>
        <w:rPr>
          <w:rFonts w:hint="eastAsia" w:ascii="宋体" w:hAnsi="宋体" w:eastAsia="宋体" w:cs="宋体"/>
          <w:sz w:val="24"/>
        </w:rPr>
        <w:t>；</w:t>
      </w:r>
    </w:p>
    <w:p>
      <w:pPr>
        <w:pStyle w:val="2"/>
        <w:numPr>
          <w:ilvl w:val="0"/>
          <w:numId w:val="2"/>
        </w:numPr>
        <w:spacing w:after="0" w:line="360" w:lineRule="auto"/>
        <w:rPr>
          <w:rFonts w:ascii="宋体" w:hAnsi="宋体"/>
          <w:bCs/>
          <w:sz w:val="24"/>
        </w:rPr>
      </w:pPr>
      <w:r>
        <w:rPr>
          <w:rFonts w:hint="eastAsia" w:ascii="宋体" w:hAnsi="宋体"/>
          <w:bCs/>
          <w:sz w:val="24"/>
        </w:rPr>
        <w:t>价格维护：</w:t>
      </w:r>
    </w:p>
    <w:p>
      <w:pPr>
        <w:spacing w:line="360" w:lineRule="auto"/>
        <w:rPr>
          <w:rFonts w:ascii="宋体" w:hAnsi="宋体" w:eastAsia="宋体" w:cs="宋体"/>
          <w:sz w:val="24"/>
        </w:rPr>
      </w:pPr>
      <w:r>
        <w:rPr>
          <w:rFonts w:hint="eastAsia" w:ascii="宋体" w:hAnsi="宋体" w:eastAsia="宋体" w:cs="宋体"/>
          <w:sz w:val="24"/>
        </w:rPr>
        <w:t>7.1服务期间能根据医院要求，周期性维护试剂的价格，如有涨价调整需提前2个月通知医院，如有降价调整，需第一时间通知医院以新价格进行结算，如发现降价未通知医院需赔偿降价期间产生的价差；</w:t>
      </w:r>
    </w:p>
    <w:p>
      <w:pPr>
        <w:spacing w:line="360" w:lineRule="auto"/>
        <w:rPr>
          <w:rFonts w:ascii="宋体" w:hAnsi="宋体" w:eastAsia="宋体" w:cs="宋体"/>
          <w:sz w:val="24"/>
        </w:rPr>
      </w:pPr>
      <w:r>
        <w:rPr>
          <w:rFonts w:hint="eastAsia" w:ascii="宋体" w:hAnsi="宋体" w:eastAsia="宋体" w:cs="宋体"/>
          <w:sz w:val="24"/>
        </w:rPr>
        <w:t>7.2积极配合医院试剂议价，协助医院降低试剂价格虚高风险，降低试剂成本率；</w:t>
      </w:r>
    </w:p>
    <w:p>
      <w:pPr>
        <w:pStyle w:val="2"/>
        <w:spacing w:after="0" w:line="360" w:lineRule="auto"/>
        <w:rPr>
          <w:rFonts w:ascii="宋体" w:hAnsi="宋体" w:eastAsia="宋体" w:cs="宋体"/>
          <w:sz w:val="24"/>
        </w:rPr>
      </w:pPr>
      <w:r>
        <w:rPr>
          <w:rFonts w:hint="eastAsia" w:ascii="宋体" w:hAnsi="宋体" w:eastAsia="宋体" w:cs="宋体"/>
          <w:sz w:val="24"/>
        </w:rPr>
        <w:t>7.3能利用信息化管理手段周期性提供降低试剂成本率的建议方案；</w:t>
      </w:r>
    </w:p>
    <w:p>
      <w:pPr>
        <w:pStyle w:val="2"/>
        <w:numPr>
          <w:ilvl w:val="0"/>
          <w:numId w:val="2"/>
        </w:numPr>
        <w:spacing w:after="0" w:line="360" w:lineRule="auto"/>
        <w:rPr>
          <w:rFonts w:ascii="宋体" w:hAnsi="宋体" w:eastAsia="宋体" w:cs="宋体"/>
          <w:sz w:val="24"/>
        </w:rPr>
      </w:pPr>
      <w:r>
        <w:rPr>
          <w:rFonts w:hint="eastAsia" w:ascii="宋体" w:hAnsi="宋体" w:eastAsia="宋体" w:cs="宋体"/>
          <w:sz w:val="24"/>
        </w:rPr>
        <w:t>应急响应</w:t>
      </w:r>
    </w:p>
    <w:p>
      <w:pPr>
        <w:spacing w:line="360" w:lineRule="auto"/>
        <w:rPr>
          <w:rFonts w:ascii="宋体" w:hAnsi="宋体" w:eastAsia="宋体" w:cs="宋体"/>
          <w:sz w:val="24"/>
        </w:rPr>
      </w:pPr>
      <w:r>
        <w:rPr>
          <w:rFonts w:hint="eastAsia" w:ascii="宋体" w:hAnsi="宋体" w:eastAsia="宋体" w:cs="宋体"/>
          <w:sz w:val="24"/>
        </w:rPr>
        <w:t>8.1若发生因试剂使用引发的不良事件时，能即刻做出响应，并在2小时内与供应商沟通，协调处理，给出调查结果，并承担相应责任；。</w:t>
      </w:r>
    </w:p>
    <w:p>
      <w:pPr>
        <w:pStyle w:val="2"/>
        <w:spacing w:after="0" w:line="360" w:lineRule="auto"/>
        <w:rPr>
          <w:rFonts w:ascii="宋体" w:hAnsi="宋体" w:eastAsia="宋体" w:cs="宋体"/>
          <w:sz w:val="24"/>
        </w:rPr>
      </w:pPr>
      <w:r>
        <w:rPr>
          <w:rFonts w:hint="eastAsia" w:ascii="宋体" w:hAnsi="宋体" w:eastAsia="宋体" w:cs="宋体"/>
          <w:sz w:val="24"/>
        </w:rPr>
        <w:t>8.2提供应急响应服务,能在 30 分钟内完成试剂借调。当医院有外送标本需求时，能快速将标本送至指定地点完成检测；</w:t>
      </w:r>
    </w:p>
    <w:p>
      <w:pPr>
        <w:pStyle w:val="2"/>
        <w:numPr>
          <w:ilvl w:val="0"/>
          <w:numId w:val="2"/>
        </w:numPr>
        <w:spacing w:after="0" w:line="360" w:lineRule="auto"/>
        <w:rPr>
          <w:rFonts w:ascii="宋体" w:hAnsi="宋体" w:eastAsia="宋体" w:cs="宋体"/>
          <w:sz w:val="24"/>
        </w:rPr>
      </w:pPr>
      <w:r>
        <w:rPr>
          <w:rFonts w:hint="eastAsia" w:ascii="宋体" w:hAnsi="宋体" w:eastAsia="宋体" w:cs="宋体"/>
          <w:sz w:val="24"/>
        </w:rPr>
        <w:t>提供检验标本物流转运服务并配合完成报告的发送：</w:t>
      </w:r>
    </w:p>
    <w:p>
      <w:pPr>
        <w:pStyle w:val="2"/>
        <w:spacing w:after="0" w:line="360" w:lineRule="auto"/>
        <w:rPr>
          <w:rFonts w:ascii="宋体" w:hAnsi="宋体" w:eastAsia="宋体" w:cs="宋体"/>
          <w:sz w:val="24"/>
        </w:rPr>
      </w:pPr>
      <w:r>
        <w:rPr>
          <w:rFonts w:hint="eastAsia" w:ascii="宋体" w:hAnsi="宋体" w:eastAsia="宋体" w:cs="宋体"/>
          <w:sz w:val="24"/>
        </w:rPr>
        <w:t>9.1投标人提供符合实验室生物安全标准规范的标本物流转运</w:t>
      </w:r>
      <w:r>
        <w:rPr>
          <w:rFonts w:hint="eastAsia" w:ascii="宋体" w:hAnsi="宋体" w:eastAsia="宋体" w:cs="宋体"/>
          <w:sz w:val="24"/>
          <w:highlight w:val="none"/>
        </w:rPr>
        <w:t>解决方案（有高风险或特殊标本运输需有特殊样本转运资质和转运能力）；</w:t>
      </w:r>
    </w:p>
    <w:p>
      <w:pPr>
        <w:pStyle w:val="2"/>
        <w:spacing w:after="0" w:line="360" w:lineRule="auto"/>
        <w:rPr>
          <w:rFonts w:ascii="宋体" w:hAnsi="宋体" w:eastAsia="宋体" w:cs="宋体"/>
          <w:sz w:val="24"/>
        </w:rPr>
      </w:pPr>
      <w:r>
        <w:rPr>
          <w:rFonts w:hint="eastAsia" w:ascii="宋体" w:hAnsi="宋体" w:eastAsia="宋体" w:cs="宋体"/>
          <w:sz w:val="24"/>
        </w:rPr>
        <w:t>9.2投标人具备检验样本物流转运服务经验（需提供案例证明）；</w:t>
      </w:r>
    </w:p>
    <w:p>
      <w:pPr>
        <w:spacing w:line="360" w:lineRule="auto"/>
        <w:rPr>
          <w:rFonts w:ascii="宋体" w:hAnsi="宋体" w:eastAsia="宋体" w:cs="宋体"/>
          <w:b/>
          <w:sz w:val="24"/>
        </w:rPr>
      </w:pPr>
      <w:r>
        <w:rPr>
          <w:rFonts w:hint="eastAsia" w:ascii="宋体" w:hAnsi="宋体" w:eastAsia="宋体" w:cs="宋体"/>
          <w:sz w:val="24"/>
        </w:rPr>
        <w:t>10.医学实验室质量管理服务：</w:t>
      </w:r>
    </w:p>
    <w:p>
      <w:pPr>
        <w:spacing w:line="360" w:lineRule="auto"/>
        <w:rPr>
          <w:rFonts w:ascii="宋体" w:hAnsi="宋体" w:eastAsia="宋体" w:cs="宋体"/>
          <w:sz w:val="24"/>
        </w:rPr>
      </w:pPr>
      <w:r>
        <w:rPr>
          <w:rFonts w:hint="eastAsia" w:ascii="宋体" w:hAnsi="宋体" w:eastAsia="宋体" w:cs="宋体"/>
          <w:sz w:val="24"/>
        </w:rPr>
        <w:t>10.1能提供完整的ISO15189项目实施方案，能满足医学实验室监督评审和复评审的需求，并提供服务案例证明；</w:t>
      </w:r>
    </w:p>
    <w:p>
      <w:pPr>
        <w:spacing w:line="360" w:lineRule="auto"/>
        <w:rPr>
          <w:rFonts w:ascii="宋体" w:hAnsi="宋体" w:eastAsia="宋体" w:cs="宋体"/>
          <w:sz w:val="24"/>
        </w:rPr>
      </w:pPr>
      <w:r>
        <w:rPr>
          <w:rFonts w:hint="eastAsia" w:ascii="宋体" w:hAnsi="宋体" w:eastAsia="宋体" w:cs="宋体"/>
          <w:sz w:val="24"/>
        </w:rPr>
        <w:t>10.2有完整的实验室流程优化服务，并提供服务案例证明；</w:t>
      </w:r>
    </w:p>
    <w:p>
      <w:pPr>
        <w:spacing w:line="360" w:lineRule="auto"/>
        <w:rPr>
          <w:rFonts w:ascii="宋体" w:hAnsi="宋体" w:eastAsia="宋体" w:cs="宋体"/>
          <w:b/>
          <w:sz w:val="24"/>
        </w:rPr>
      </w:pPr>
      <w:r>
        <w:rPr>
          <w:rFonts w:hint="eastAsia" w:ascii="宋体" w:hAnsi="宋体" w:eastAsia="宋体" w:cs="宋体"/>
          <w:sz w:val="24"/>
        </w:rPr>
        <w:t>11.</w:t>
      </w:r>
      <w:r>
        <w:rPr>
          <w:rFonts w:hint="eastAsia" w:ascii="宋体" w:hAnsi="宋体" w:eastAsia="宋体" w:cs="宋体"/>
          <w:b/>
          <w:sz w:val="24"/>
        </w:rPr>
        <w:t>项目服务团队：</w:t>
      </w:r>
    </w:p>
    <w:p>
      <w:pPr>
        <w:spacing w:line="360" w:lineRule="auto"/>
        <w:rPr>
          <w:rFonts w:ascii="宋体" w:hAnsi="宋体" w:eastAsia="宋体" w:cs="宋体"/>
          <w:sz w:val="24"/>
        </w:rPr>
      </w:pPr>
      <w:r>
        <w:rPr>
          <w:rFonts w:hint="eastAsia" w:ascii="宋体" w:hAnsi="宋体" w:eastAsia="宋体" w:cs="宋体"/>
          <w:sz w:val="24"/>
        </w:rPr>
        <w:t>11.1投标人应为医院提供专业的项目服务团队，保障试剂配送和系统正常使用。包括院内物流配送服务人员、IT运维人员。提供项目组人员配置方案，包括组织架构、岗位职责与分工、人员数量等；</w:t>
      </w:r>
    </w:p>
    <w:p>
      <w:pPr>
        <w:spacing w:line="360" w:lineRule="auto"/>
        <w:rPr>
          <w:rFonts w:ascii="宋体" w:hAnsi="宋体" w:eastAsia="宋体" w:cs="宋体"/>
          <w:sz w:val="24"/>
        </w:rPr>
      </w:pPr>
      <w:r>
        <w:rPr>
          <w:rFonts w:hint="eastAsia" w:ascii="宋体" w:hAnsi="宋体" w:eastAsia="宋体" w:cs="宋体"/>
          <w:sz w:val="24"/>
        </w:rPr>
        <w:t>11.2项目负责人：≥1人(≥5年以上工作经验)；项目负责人要求医、医学工程等相关专业本科及以上学历，具有同等项目管理5年及以上经验(其中担任项目</w:t>
      </w:r>
      <w:bookmarkStart w:id="0" w:name="_GoBack"/>
      <w:bookmarkEnd w:id="0"/>
      <w:r>
        <w:rPr>
          <w:rFonts w:hint="eastAsia" w:ascii="宋体" w:hAnsi="宋体" w:eastAsia="宋体" w:cs="宋体"/>
          <w:sz w:val="24"/>
        </w:rPr>
        <w:t>负责人不得少于3年)；</w:t>
      </w:r>
    </w:p>
    <w:p>
      <w:pPr>
        <w:pStyle w:val="2"/>
        <w:spacing w:after="0" w:line="360" w:lineRule="auto"/>
        <w:rPr>
          <w:rFonts w:ascii="宋体" w:hAnsi="宋体" w:eastAsia="宋体" w:cs="宋体"/>
          <w:sz w:val="24"/>
        </w:rPr>
      </w:pPr>
      <w:r>
        <w:rPr>
          <w:rFonts w:hint="eastAsia" w:ascii="宋体" w:hAnsi="宋体" w:cs="宋体"/>
          <w:sz w:val="24"/>
        </w:rPr>
        <w:t>1</w:t>
      </w:r>
      <w:r>
        <w:rPr>
          <w:rFonts w:hint="eastAsia" w:ascii="宋体" w:hAnsi="宋体" w:eastAsia="宋体" w:cs="宋体"/>
          <w:sz w:val="24"/>
        </w:rPr>
        <w:t>1.3院内工作人员≥4人(≥2年以上工作经验，社保缴费清单)；要求提供院内服务人员应具有检验相关专业背景。工作职责：货品分拨配送(配送到冰箱、贴条码、核对等)；票据管理(审证、合同管理、证照管理)；质量控制(包含但不限于仓库规划、单据审核、入库验收、审核、温控及冷链产品的出库复核、验收等)；</w:t>
      </w:r>
    </w:p>
    <w:p>
      <w:pPr>
        <w:pStyle w:val="2"/>
        <w:rPr>
          <w:rFonts w:eastAsia="宋体"/>
        </w:rPr>
      </w:pPr>
    </w:p>
    <w:p>
      <w:pPr>
        <w:pStyle w:val="2"/>
        <w:spacing w:after="0" w:line="360" w:lineRule="auto"/>
        <w:rPr>
          <w:rFonts w:ascii="宋体" w:hAnsi="宋体" w:eastAsia="宋体" w:cs="宋体"/>
          <w:sz w:val="24"/>
        </w:rPr>
      </w:pPr>
    </w:p>
    <w:p>
      <w:pPr>
        <w:pStyle w:val="2"/>
        <w:spacing w:after="0" w:line="360" w:lineRule="auto"/>
        <w:rPr>
          <w:rFonts w:ascii="宋体" w:hAnsi="宋体" w:eastAsia="宋体" w:cs="宋体"/>
          <w:sz w:val="24"/>
        </w:rPr>
      </w:pPr>
    </w:p>
    <w:p>
      <w:pPr>
        <w:pStyle w:val="2"/>
        <w:rPr>
          <w:rFonts w:ascii="宋体" w:hAnsi="宋体" w:eastAsia="宋体" w:cs="宋体"/>
          <w:sz w:val="24"/>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5B2FD4"/>
    <w:multiLevelType w:val="singleLevel"/>
    <w:tmpl w:val="975B2FD4"/>
    <w:lvl w:ilvl="0" w:tentative="0">
      <w:start w:val="1"/>
      <w:numFmt w:val="decimal"/>
      <w:lvlText w:val="%1."/>
      <w:lvlJc w:val="left"/>
      <w:pPr>
        <w:tabs>
          <w:tab w:val="left" w:pos="312"/>
        </w:tabs>
      </w:pPr>
    </w:lvl>
  </w:abstractNum>
  <w:abstractNum w:abstractNumId="1">
    <w:nsid w:val="F2DC0B67"/>
    <w:multiLevelType w:val="singleLevel"/>
    <w:tmpl w:val="F2DC0B67"/>
    <w:lvl w:ilvl="0" w:tentative="0">
      <w:start w:val="1"/>
      <w:numFmt w:val="decimal"/>
      <w:lvlText w:val="%1."/>
      <w:lvlJc w:val="left"/>
      <w:pPr>
        <w:tabs>
          <w:tab w:val="left" w:pos="312"/>
        </w:tabs>
      </w:pPr>
    </w:lvl>
  </w:abstractNum>
  <w:abstractNum w:abstractNumId="2">
    <w:nsid w:val="21DEE9AC"/>
    <w:multiLevelType w:val="singleLevel"/>
    <w:tmpl w:val="21DEE9AC"/>
    <w:lvl w:ilvl="0" w:tentative="0">
      <w:start w:val="1"/>
      <w:numFmt w:val="decimal"/>
      <w:lvlText w:val="%1."/>
      <w:lvlJc w:val="left"/>
      <w:pPr>
        <w:tabs>
          <w:tab w:val="left" w:pos="312"/>
        </w:tabs>
      </w:pPr>
    </w:lvl>
  </w:abstractNum>
  <w:abstractNum w:abstractNumId="3">
    <w:nsid w:val="3112E03E"/>
    <w:multiLevelType w:val="singleLevel"/>
    <w:tmpl w:val="3112E03E"/>
    <w:lvl w:ilvl="0" w:tentative="0">
      <w:start w:val="1"/>
      <w:numFmt w:val="chineseCounting"/>
      <w:suff w:val="nothing"/>
      <w:lvlText w:val="%1、"/>
      <w:lvlJc w:val="left"/>
      <w:rPr>
        <w:rFonts w:hint="eastAsia"/>
        <w:b/>
        <w:bCs/>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Q0MDAwZWE3NjA0MWVkNDUyNjYyN2JmNGVhMTdkNzYifQ=="/>
  </w:docVars>
  <w:rsids>
    <w:rsidRoot w:val="265E4BBC"/>
    <w:rsid w:val="00153167"/>
    <w:rsid w:val="002B12C1"/>
    <w:rsid w:val="00361945"/>
    <w:rsid w:val="00510472"/>
    <w:rsid w:val="00643113"/>
    <w:rsid w:val="006B7BF1"/>
    <w:rsid w:val="00A007A7"/>
    <w:rsid w:val="00AA0B80"/>
    <w:rsid w:val="00B65AA3"/>
    <w:rsid w:val="00DD7E44"/>
    <w:rsid w:val="00E8359F"/>
    <w:rsid w:val="00F0031C"/>
    <w:rsid w:val="0D471659"/>
    <w:rsid w:val="265E4BBC"/>
    <w:rsid w:val="3C2E65A6"/>
    <w:rsid w:val="3D2A226D"/>
    <w:rsid w:val="3DA32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3">
    <w:name w:val="annotation text"/>
    <w:basedOn w:val="1"/>
    <w:autoRedefine/>
    <w:qFormat/>
    <w:uiPriority w:val="0"/>
    <w:pPr>
      <w:jc w:val="left"/>
    </w:pPr>
  </w:style>
  <w:style w:type="paragraph" w:styleId="4">
    <w:name w:val="footer"/>
    <w:basedOn w:val="1"/>
    <w:link w:val="9"/>
    <w:autoRedefine/>
    <w:qFormat/>
    <w:uiPriority w:val="0"/>
    <w:pPr>
      <w:tabs>
        <w:tab w:val="center" w:pos="4153"/>
        <w:tab w:val="right" w:pos="8306"/>
      </w:tabs>
      <w:snapToGrid w:val="0"/>
      <w:jc w:val="left"/>
    </w:pPr>
    <w:rPr>
      <w:sz w:val="18"/>
      <w:szCs w:val="18"/>
    </w:rPr>
  </w:style>
  <w:style w:type="paragraph" w:styleId="5">
    <w:name w:val="header"/>
    <w:basedOn w:val="1"/>
    <w:link w:val="8"/>
    <w:autoRedefine/>
    <w:qFormat/>
    <w:uiPriority w:val="0"/>
    <w:pPr>
      <w:tabs>
        <w:tab w:val="center" w:pos="4153"/>
        <w:tab w:val="right" w:pos="8306"/>
      </w:tabs>
      <w:snapToGrid w:val="0"/>
      <w:jc w:val="center"/>
    </w:pPr>
    <w:rPr>
      <w:sz w:val="18"/>
      <w:szCs w:val="18"/>
    </w:rPr>
  </w:style>
  <w:style w:type="character" w:customStyle="1" w:styleId="8">
    <w:name w:val="页眉 字符"/>
    <w:basedOn w:val="7"/>
    <w:link w:val="5"/>
    <w:autoRedefine/>
    <w:qFormat/>
    <w:uiPriority w:val="0"/>
    <w:rPr>
      <w:kern w:val="2"/>
      <w:sz w:val="18"/>
      <w:szCs w:val="18"/>
    </w:rPr>
  </w:style>
  <w:style w:type="character" w:customStyle="1" w:styleId="9">
    <w:name w:val="页脚 字符"/>
    <w:basedOn w:val="7"/>
    <w:link w:val="4"/>
    <w:autoRedefine/>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396</Words>
  <Characters>2258</Characters>
  <Lines>18</Lines>
  <Paragraphs>5</Paragraphs>
  <TotalTime>18</TotalTime>
  <ScaleCrop>false</ScaleCrop>
  <LinksUpToDate>false</LinksUpToDate>
  <CharactersWithSpaces>2649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2024-06-07T03:28:00Z</dcterms:created>
  <dc:creator>HuXbai✨</dc:creator>
  <cp:lastModifiedBy>HuXbai✨</cp:lastModifiedBy>
  <cp:lastPrinted>2024-06-26T08:48:46Z</cp:lastPrinted>
  <dcterms:modified xsi:type="dcterms:W3CDTF">2024-06-26T08:58:30Z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655A5CD9A3D5494CA44B9F4755918BFB_13</vt:lpwstr>
  </property>
</Properties>
</file>