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B506CC" w:rsidRDefault="006C071B" w:rsidP="00B506CC">
      <w:pPr>
        <w:pStyle w:val="ITB-0"/>
        <w:spacing w:line="360" w:lineRule="auto"/>
        <w:outlineLvl w:val="0"/>
        <w:rPr>
          <w:rFonts w:ascii="宋体" w:hAnsi="宋体"/>
          <w:sz w:val="52"/>
          <w:szCs w:val="200"/>
        </w:rPr>
      </w:pPr>
      <w:r>
        <w:rPr>
          <w:rFonts w:ascii="宋体" w:hAnsi="宋体" w:hint="eastAsia"/>
          <w:sz w:val="52"/>
          <w:szCs w:val="200"/>
        </w:rPr>
        <w:t>云防护</w:t>
      </w:r>
      <w:r w:rsidR="00A77CB5">
        <w:rPr>
          <w:rFonts w:ascii="宋体" w:hAnsi="宋体" w:hint="eastAsia"/>
          <w:sz w:val="52"/>
          <w:szCs w:val="200"/>
        </w:rPr>
        <w:t>域名拓展包服务</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8B7543">
        <w:rPr>
          <w:rFonts w:ascii="宋体" w:eastAsia="宋体" w:hAnsi="宋体"/>
          <w:sz w:val="44"/>
        </w:rPr>
        <w:t>2025-JH1902-F9001</w:t>
      </w:r>
      <w:r w:rsidR="008B7543">
        <w:rPr>
          <w:rFonts w:ascii="宋体" w:eastAsia="宋体" w:hAnsi="宋体"/>
          <w:sz w:val="44"/>
        </w:rPr>
        <w:tab/>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8B7543">
        <w:rPr>
          <w:rFonts w:ascii="宋体" w:eastAsia="宋体" w:hAnsi="宋体"/>
          <w:sz w:val="36"/>
        </w:rPr>
        <w:t>1</w:t>
      </w:r>
      <w:r>
        <w:rPr>
          <w:rFonts w:ascii="宋体" w:eastAsia="宋体" w:hAnsi="宋体" w:hint="default"/>
          <w:sz w:val="36"/>
        </w:rPr>
        <w:t>月</w:t>
      </w:r>
      <w:r w:rsidR="008B7543">
        <w:rPr>
          <w:rFonts w:ascii="宋体" w:eastAsia="宋体" w:hAnsi="宋体"/>
          <w:sz w:val="36"/>
        </w:rPr>
        <w:t>7</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866214">
        <w:rPr>
          <w:rFonts w:eastAsia="黑体" w:hint="eastAsia"/>
          <w:sz w:val="28"/>
          <w:szCs w:val="28"/>
        </w:rPr>
        <w:t>云防护服务</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8B7543" w:rsidRPr="008B7543">
        <w:rPr>
          <w:rFonts w:eastAsia="黑体"/>
          <w:sz w:val="28"/>
          <w:szCs w:val="28"/>
        </w:rPr>
        <w:t>2025-JH1902-F9001</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993"/>
        <w:gridCol w:w="1417"/>
        <w:gridCol w:w="1833"/>
        <w:gridCol w:w="3054"/>
        <w:gridCol w:w="1418"/>
      </w:tblGrid>
      <w:tr w:rsidR="009C387E" w:rsidTr="00B506CC">
        <w:trPr>
          <w:trHeight w:hRule="exact" w:val="44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模块</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产品名称</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数量（套）</w:t>
            </w:r>
          </w:p>
        </w:tc>
      </w:tr>
      <w:tr w:rsidR="009C387E" w:rsidTr="001216EF">
        <w:trPr>
          <w:trHeight w:hRule="exact" w:val="6381"/>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rsidR="009C387E" w:rsidRDefault="00A77CB5" w:rsidP="003603EF">
            <w:pPr>
              <w:jc w:val="center"/>
              <w:rPr>
                <w:rFonts w:ascii="微软雅黑" w:eastAsia="微软雅黑" w:hAnsi="微软雅黑" w:cs="微软雅黑"/>
                <w:bCs/>
              </w:rPr>
            </w:pPr>
            <w:r>
              <w:rPr>
                <w:rFonts w:ascii="微软雅黑" w:eastAsia="微软雅黑" w:hAnsi="微软雅黑" w:cs="微软雅黑" w:hint="eastAsia"/>
                <w:bCs/>
              </w:rPr>
              <w:t>服务</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67CCA" w:rsidRDefault="00866214" w:rsidP="003603EF">
            <w:pPr>
              <w:jc w:val="center"/>
              <w:rPr>
                <w:rFonts w:ascii="微软雅黑" w:eastAsia="微软雅黑" w:hAnsi="微软雅黑" w:cs="微软雅黑"/>
                <w:bCs/>
              </w:rPr>
            </w:pPr>
            <w:r w:rsidRPr="001216EF">
              <w:rPr>
                <w:rFonts w:ascii="微软雅黑" w:eastAsia="微软雅黑" w:hAnsi="微软雅黑" w:cs="微软雅黑" w:hint="eastAsia"/>
                <w:bCs/>
              </w:rPr>
              <w:t>云防护</w:t>
            </w:r>
            <w:r w:rsidR="00967CCA">
              <w:rPr>
                <w:rFonts w:ascii="微软雅黑" w:eastAsia="微软雅黑" w:hAnsi="微软雅黑" w:cs="微软雅黑" w:hint="eastAsia"/>
                <w:bCs/>
              </w:rPr>
              <w:t>拓展包</w:t>
            </w:r>
          </w:p>
          <w:p w:rsidR="009C387E" w:rsidRPr="001216EF" w:rsidRDefault="00866214" w:rsidP="003603EF">
            <w:pPr>
              <w:jc w:val="center"/>
              <w:rPr>
                <w:rFonts w:ascii="微软雅黑" w:eastAsia="微软雅黑" w:hAnsi="微软雅黑" w:cs="微软雅黑"/>
                <w:bCs/>
              </w:rPr>
            </w:pPr>
            <w:r w:rsidRPr="001216EF">
              <w:rPr>
                <w:rFonts w:ascii="微软雅黑" w:eastAsia="微软雅黑" w:hAnsi="微软雅黑" w:cs="微软雅黑" w:hint="eastAsia"/>
                <w:bCs/>
              </w:rPr>
              <w:t>服务</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16EF" w:rsidRPr="00F443AA" w:rsidRDefault="001216EF" w:rsidP="001216EF">
            <w:pPr>
              <w:jc w:val="left"/>
              <w:rPr>
                <w:rFonts w:ascii="微软雅黑" w:eastAsia="微软雅黑" w:hAnsi="微软雅黑" w:cs="微软雅黑"/>
              </w:rPr>
            </w:pPr>
            <w:r w:rsidRPr="001216EF">
              <w:rPr>
                <w:rFonts w:ascii="微软雅黑" w:eastAsia="微软雅黑" w:hAnsi="微软雅黑" w:cs="微软雅黑" w:hint="eastAsia"/>
              </w:rPr>
              <w:t>本次项目需要对</w:t>
            </w:r>
            <w:r>
              <w:rPr>
                <w:rFonts w:ascii="微软雅黑" w:eastAsia="微软雅黑" w:hAnsi="微软雅黑" w:cs="微软雅黑" w:hint="eastAsia"/>
              </w:rPr>
              <w:t>院内互联网</w:t>
            </w:r>
            <w:r w:rsidRPr="001216EF">
              <w:rPr>
                <w:rFonts w:ascii="微软雅黑" w:eastAsia="微软雅黑" w:hAnsi="微软雅黑" w:cs="微软雅黑" w:hint="eastAsia"/>
              </w:rPr>
              <w:t>网站安全状态进行及时的云防护、监控和响应，为辖内网站提供云防护安全服务，并由资深的安全研究专家协助提供全方位的运维和安全防护，加固医院现有安全基础架构，提供抗D服务、云WAF安全防御服务、安全监测服务、监测预警服务、24H全渠道支持服务、专属售后服务等服务要求。</w:t>
            </w:r>
          </w:p>
        </w:tc>
        <w:tc>
          <w:tcPr>
            <w:tcW w:w="1418" w:type="dxa"/>
            <w:tcBorders>
              <w:top w:val="single" w:sz="8" w:space="0" w:color="000000"/>
              <w:left w:val="single" w:sz="8" w:space="0" w:color="000000"/>
              <w:bottom w:val="single" w:sz="8" w:space="0" w:color="000000"/>
              <w:right w:val="single" w:sz="8" w:space="0" w:color="000000"/>
            </w:tcBorders>
            <w:vAlign w:val="center"/>
          </w:tcPr>
          <w:p w:rsidR="009C387E" w:rsidRDefault="009C387E" w:rsidP="00967CCA">
            <w:pPr>
              <w:jc w:val="center"/>
              <w:rPr>
                <w:rFonts w:ascii="微软雅黑" w:eastAsia="微软雅黑" w:hAnsi="微软雅黑" w:cs="微软雅黑"/>
                <w:bCs/>
              </w:rPr>
            </w:pPr>
            <w:r>
              <w:rPr>
                <w:rFonts w:ascii="微软雅黑" w:eastAsia="微软雅黑" w:hAnsi="微软雅黑" w:cs="微软雅黑" w:hint="eastAsia"/>
                <w:bCs/>
              </w:rPr>
              <w:t>1</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A77CB5" w:rsidRPr="008B7543">
        <w:rPr>
          <w:rFonts w:ascii="宋体" w:hAnsi="宋体"/>
          <w:sz w:val="28"/>
          <w:szCs w:val="28"/>
        </w:rPr>
        <w:t>18</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w:t>
      </w:r>
      <w:r w:rsidRPr="009D6953">
        <w:rPr>
          <w:rFonts w:ascii="宋体" w:hAnsi="宋体" w:hint="eastAsia"/>
          <w:sz w:val="28"/>
          <w:szCs w:val="28"/>
        </w:rPr>
        <w:lastRenderedPageBreak/>
        <w:t>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8B7543" w:rsidRDefault="00EF5A74">
      <w:pPr>
        <w:spacing w:line="360" w:lineRule="auto"/>
        <w:ind w:firstLineChars="200" w:firstLine="560"/>
        <w:outlineLvl w:val="1"/>
        <w:rPr>
          <w:rFonts w:ascii="宋体" w:hAnsi="宋体"/>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8B7543" w:rsidRPr="008B7543">
        <w:rPr>
          <w:rFonts w:ascii="宋体" w:hAnsi="宋体" w:hint="eastAsia"/>
          <w:sz w:val="28"/>
          <w:szCs w:val="28"/>
        </w:rPr>
        <w:t>1</w:t>
      </w:r>
      <w:r w:rsidRPr="008B7543">
        <w:rPr>
          <w:rFonts w:ascii="宋体" w:hAnsi="宋体" w:hint="eastAsia"/>
          <w:sz w:val="28"/>
          <w:szCs w:val="28"/>
        </w:rPr>
        <w:t>月</w:t>
      </w:r>
      <w:r w:rsidR="008B7543" w:rsidRPr="008B7543">
        <w:rPr>
          <w:rFonts w:ascii="宋体" w:hAnsi="宋体" w:hint="eastAsia"/>
          <w:sz w:val="28"/>
          <w:szCs w:val="28"/>
        </w:rPr>
        <w:t>8</w:t>
      </w:r>
      <w:r w:rsidRPr="008B7543">
        <w:rPr>
          <w:rFonts w:ascii="宋体" w:hAnsi="宋体" w:hint="eastAsia"/>
          <w:sz w:val="28"/>
          <w:szCs w:val="28"/>
        </w:rPr>
        <w:t>号-</w:t>
      </w:r>
      <w:r w:rsidR="00E03D22" w:rsidRPr="008B7543">
        <w:rPr>
          <w:rFonts w:ascii="宋体" w:hAnsi="宋体" w:hint="eastAsia"/>
          <w:sz w:val="28"/>
          <w:szCs w:val="28"/>
        </w:rPr>
        <w:t>202</w:t>
      </w:r>
      <w:r w:rsidR="00A656D8" w:rsidRPr="008B7543">
        <w:rPr>
          <w:rFonts w:ascii="宋体" w:hAnsi="宋体"/>
          <w:sz w:val="28"/>
          <w:szCs w:val="28"/>
        </w:rPr>
        <w:t>5</w:t>
      </w:r>
      <w:r w:rsidR="00F50E1C" w:rsidRPr="008B7543">
        <w:rPr>
          <w:rFonts w:ascii="宋体" w:hAnsi="宋体" w:hint="eastAsia"/>
          <w:sz w:val="28"/>
          <w:szCs w:val="28"/>
        </w:rPr>
        <w:t>年</w:t>
      </w:r>
      <w:r w:rsidR="008B7543" w:rsidRPr="008B7543">
        <w:rPr>
          <w:rFonts w:ascii="宋体" w:hAnsi="宋体" w:hint="eastAsia"/>
          <w:sz w:val="28"/>
          <w:szCs w:val="28"/>
        </w:rPr>
        <w:t>1</w:t>
      </w:r>
      <w:r w:rsidR="00F50E1C" w:rsidRPr="008B7543">
        <w:rPr>
          <w:rFonts w:ascii="宋体" w:hAnsi="宋体" w:hint="eastAsia"/>
          <w:sz w:val="28"/>
          <w:szCs w:val="28"/>
        </w:rPr>
        <w:t>月</w:t>
      </w:r>
      <w:r w:rsidR="008B7543" w:rsidRPr="008B7543">
        <w:rPr>
          <w:rFonts w:ascii="宋体" w:hAnsi="宋体" w:hint="eastAsia"/>
          <w:sz w:val="28"/>
          <w:szCs w:val="28"/>
        </w:rPr>
        <w:t>15</w:t>
      </w:r>
      <w:r w:rsidR="00F50E1C" w:rsidRPr="008B7543">
        <w:rPr>
          <w:rFonts w:ascii="宋体" w:hAnsi="宋体" w:hint="eastAsia"/>
          <w:sz w:val="28"/>
          <w:szCs w:val="28"/>
        </w:rPr>
        <w:t>号</w:t>
      </w:r>
      <w:r w:rsidRPr="008B7543">
        <w:rPr>
          <w:rFonts w:ascii="宋体" w:hAnsi="宋体" w:hint="eastAsia"/>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8B7543">
        <w:rPr>
          <w:rFonts w:ascii="宋体" w:eastAsia="宋体" w:hAnsi="宋体" w:hint="eastAsia"/>
          <w:sz w:val="28"/>
          <w:szCs w:val="28"/>
        </w:rPr>
        <w:t>贵方如有兴趣请于</w:t>
      </w:r>
      <w:r w:rsidR="00F50E1C" w:rsidRPr="008B7543">
        <w:rPr>
          <w:rFonts w:ascii="宋体" w:eastAsia="宋体" w:hAnsi="宋体" w:hint="eastAsia"/>
          <w:sz w:val="28"/>
          <w:szCs w:val="28"/>
        </w:rPr>
        <w:t>202</w:t>
      </w:r>
      <w:r w:rsidR="00A656D8" w:rsidRPr="008B7543">
        <w:rPr>
          <w:rFonts w:ascii="宋体" w:eastAsia="宋体" w:hAnsi="宋体"/>
          <w:sz w:val="28"/>
          <w:szCs w:val="28"/>
        </w:rPr>
        <w:t>5</w:t>
      </w:r>
      <w:r w:rsidR="00F50E1C" w:rsidRPr="008B7543">
        <w:rPr>
          <w:rFonts w:ascii="宋体" w:eastAsia="宋体" w:hAnsi="宋体" w:hint="eastAsia"/>
          <w:sz w:val="28"/>
          <w:szCs w:val="28"/>
        </w:rPr>
        <w:t>年</w:t>
      </w:r>
      <w:r w:rsidR="008B7543" w:rsidRPr="008B7543">
        <w:rPr>
          <w:rFonts w:ascii="宋体" w:eastAsia="宋体" w:hAnsi="宋体" w:hint="eastAsia"/>
          <w:sz w:val="28"/>
          <w:szCs w:val="28"/>
        </w:rPr>
        <w:t>1</w:t>
      </w:r>
      <w:r w:rsidR="00F50E1C" w:rsidRPr="008B7543">
        <w:rPr>
          <w:rFonts w:ascii="宋体" w:eastAsia="宋体" w:hAnsi="宋体" w:hint="eastAsia"/>
          <w:sz w:val="28"/>
          <w:szCs w:val="28"/>
        </w:rPr>
        <w:t>月</w:t>
      </w:r>
      <w:r w:rsidR="008B7543" w:rsidRPr="008B7543">
        <w:rPr>
          <w:rFonts w:ascii="宋体" w:eastAsia="宋体" w:hAnsi="宋体" w:hint="eastAsia"/>
          <w:sz w:val="28"/>
          <w:szCs w:val="28"/>
        </w:rPr>
        <w:t>15</w:t>
      </w:r>
      <w:r w:rsidR="00F50E1C" w:rsidRPr="008B7543">
        <w:rPr>
          <w:rFonts w:ascii="宋体" w:eastAsia="宋体" w:hAnsi="宋体" w:hint="eastAsia"/>
          <w:sz w:val="28"/>
          <w:szCs w:val="28"/>
        </w:rPr>
        <w:t>号</w:t>
      </w:r>
      <w:r w:rsidR="008B7543" w:rsidRPr="008B7543">
        <w:rPr>
          <w:rFonts w:ascii="宋体" w:eastAsia="宋体" w:hAnsi="宋体" w:hint="eastAsia"/>
          <w:sz w:val="28"/>
          <w:szCs w:val="28"/>
        </w:rPr>
        <w:t>16</w:t>
      </w:r>
      <w:r w:rsidR="0046004C">
        <w:rPr>
          <w:rFonts w:ascii="宋体" w:eastAsia="宋体" w:hAnsi="宋体" w:hint="eastAsia"/>
          <w:sz w:val="28"/>
          <w:szCs w:val="28"/>
        </w:rPr>
        <w:t>:00</w:t>
      </w:r>
      <w:r>
        <w:rPr>
          <w:rFonts w:ascii="宋体" w:eastAsia="宋体" w:hAnsi="宋体" w:hint="eastAsia"/>
          <w:sz w:val="28"/>
          <w:szCs w:val="28"/>
        </w:rPr>
        <w:t>点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Default="00EF5A74">
      <w:pPr>
        <w:spacing w:line="360" w:lineRule="auto"/>
        <w:ind w:firstLineChars="200" w:firstLine="560"/>
        <w:rPr>
          <w:rFonts w:ascii="宋体" w:hAnsi="宋体"/>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人：上海长征医院</w:t>
      </w:r>
    </w:p>
    <w:p w:rsidR="005839A1" w:rsidRPr="008B7543" w:rsidRDefault="00F50E1C">
      <w:pPr>
        <w:spacing w:line="360" w:lineRule="auto"/>
        <w:ind w:firstLineChars="200" w:firstLine="560"/>
        <w:rPr>
          <w:rFonts w:ascii="宋体" w:hAnsi="宋体"/>
          <w:sz w:val="28"/>
          <w:szCs w:val="28"/>
        </w:rPr>
      </w:pPr>
      <w:r>
        <w:rPr>
          <w:rFonts w:ascii="宋体" w:hAnsi="宋体" w:hint="eastAsia"/>
          <w:sz w:val="28"/>
          <w:szCs w:val="28"/>
        </w:rPr>
        <w:t>联 系 人</w:t>
      </w:r>
      <w:r w:rsidR="0027023A">
        <w:rPr>
          <w:rFonts w:ascii="宋体" w:hAnsi="宋体" w:hint="eastAsia"/>
          <w:sz w:val="28"/>
          <w:szCs w:val="28"/>
        </w:rPr>
        <w:t>：</w:t>
      </w:r>
      <w:r w:rsidR="0027023A" w:rsidRPr="008B7543">
        <w:rPr>
          <w:rFonts w:ascii="宋体" w:hAnsi="宋体" w:hint="eastAsia"/>
          <w:sz w:val="28"/>
          <w:szCs w:val="28"/>
        </w:rPr>
        <w:t>郁瀛曦</w:t>
      </w:r>
      <w:r w:rsidRPr="008B7543">
        <w:rPr>
          <w:rFonts w:ascii="宋体" w:hAnsi="宋体" w:hint="eastAsia"/>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8B7543">
        <w:rPr>
          <w:rFonts w:ascii="宋体" w:hAnsi="宋体" w:hint="eastAsia"/>
          <w:sz w:val="28"/>
          <w:szCs w:val="28"/>
        </w:rPr>
        <w:t>电    话：</w:t>
      </w:r>
      <w:r w:rsidRPr="008B7543">
        <w:rPr>
          <w:rFonts w:ascii="宋体" w:hAnsi="宋体"/>
          <w:sz w:val="28"/>
          <w:szCs w:val="28"/>
        </w:rPr>
        <w:t>021-</w:t>
      </w:r>
      <w:r w:rsidR="0027023A" w:rsidRPr="008B7543">
        <w:rPr>
          <w:rFonts w:ascii="宋体" w:hAnsi="宋体" w:hint="eastAsia"/>
          <w:sz w:val="28"/>
          <w:szCs w:val="28"/>
        </w:rPr>
        <w:t>8188</w:t>
      </w:r>
      <w:r w:rsidR="00F50E1C" w:rsidRPr="008B7543">
        <w:rPr>
          <w:rFonts w:ascii="宋体" w:hAnsi="宋体" w:hint="eastAsia"/>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lastRenderedPageBreak/>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r>
        <w:rPr>
          <w:rFonts w:hint="eastAsia"/>
          <w:sz w:val="28"/>
          <w:szCs w:val="28"/>
        </w:rPr>
        <w:t>响应</w:t>
      </w:r>
      <w:r>
        <w:rPr>
          <w:sz w:val="28"/>
          <w:szCs w:val="28"/>
        </w:rPr>
        <w:t>书包括：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3.1、资格性、符合性审查。采购小组将依据法律法规，对供应商进行审</w:t>
      </w:r>
      <w:r>
        <w:rPr>
          <w:rFonts w:ascii="宋体" w:eastAsia="宋体" w:hAnsi="宋体" w:hint="eastAsia"/>
          <w:sz w:val="28"/>
          <w:szCs w:val="28"/>
        </w:rPr>
        <w:lastRenderedPageBreak/>
        <w:t xml:space="preserve">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3.4、采购小组将根据质量和服务均能满足采购文件实质性响应要求且报价最低的原则确定成交供应商。实质性响应采购文件要求是指供应商满足资格性要求、符合性要求的响应。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4.4、报价有效期、交货期及付款方式任一条款存在偏离。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4.7、响应文件中有任一标注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lastRenderedPageBreak/>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w:t>
      </w:r>
      <w:r w:rsidR="002F1CE3">
        <w:rPr>
          <w:rFonts w:ascii="宋体" w:hAnsi="宋体" w:hint="eastAsia"/>
          <w:b/>
          <w:bCs/>
          <w:sz w:val="28"/>
          <w:szCs w:val="28"/>
        </w:rPr>
        <w:t>采购需求一览表</w:t>
      </w:r>
    </w:p>
    <w:tbl>
      <w:tblPr>
        <w:tblpPr w:leftFromText="180" w:rightFromText="180" w:vertAnchor="text" w:horzAnchor="margin" w:tblpXSpec="center" w:tblpY="110"/>
        <w:tblW w:w="9062" w:type="dxa"/>
        <w:tblLayout w:type="fixed"/>
        <w:tblLook w:val="04A0" w:firstRow="1" w:lastRow="0" w:firstColumn="1" w:lastColumn="0" w:noHBand="0" w:noVBand="1"/>
      </w:tblPr>
      <w:tblGrid>
        <w:gridCol w:w="983"/>
        <w:gridCol w:w="1134"/>
        <w:gridCol w:w="1842"/>
        <w:gridCol w:w="2977"/>
        <w:gridCol w:w="2126"/>
      </w:tblGrid>
      <w:tr w:rsidR="00E03D22" w:rsidRPr="00E03D22" w:rsidTr="00000813">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序号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模块</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产品名称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功能描述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数量</w:t>
            </w:r>
            <w:r w:rsidR="00501249">
              <w:rPr>
                <w:rFonts w:ascii="宋体" w:hAnsi="宋体" w:hint="eastAsia"/>
                <w:bCs/>
                <w:sz w:val="28"/>
                <w:szCs w:val="28"/>
              </w:rPr>
              <w:t>（</w:t>
            </w:r>
            <w:r w:rsidRPr="00E03D22">
              <w:rPr>
                <w:rFonts w:ascii="宋体" w:hAnsi="宋体" w:hint="eastAsia"/>
                <w:bCs/>
                <w:sz w:val="28"/>
                <w:szCs w:val="28"/>
              </w:rPr>
              <w:t>套）</w:t>
            </w:r>
          </w:p>
        </w:tc>
      </w:tr>
      <w:tr w:rsidR="00E03D22" w:rsidRPr="00E03D22" w:rsidTr="00000813">
        <w:trPr>
          <w:trHeight w:hRule="exact" w:val="207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000813" w:rsidP="00E03D22">
            <w:pPr>
              <w:spacing w:before="62" w:line="360" w:lineRule="auto"/>
              <w:rPr>
                <w:rFonts w:ascii="宋体" w:hAnsi="宋体"/>
                <w:bCs/>
                <w:sz w:val="28"/>
                <w:szCs w:val="28"/>
              </w:rPr>
            </w:pPr>
            <w:r>
              <w:rPr>
                <w:rFonts w:ascii="宋体" w:hAnsi="宋体"/>
                <w:bCs/>
                <w:sz w:val="28"/>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967CCA" w:rsidP="00E03D22">
            <w:pPr>
              <w:spacing w:before="62" w:line="360" w:lineRule="auto"/>
              <w:rPr>
                <w:rFonts w:ascii="宋体" w:hAnsi="宋体"/>
                <w:bCs/>
                <w:sz w:val="28"/>
                <w:szCs w:val="28"/>
              </w:rPr>
            </w:pPr>
            <w:r>
              <w:rPr>
                <w:rFonts w:ascii="宋体" w:hAnsi="宋体" w:hint="eastAsia"/>
                <w:bCs/>
                <w:sz w:val="28"/>
                <w:szCs w:val="28"/>
              </w:rPr>
              <w:t>服务</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F443AA" w:rsidP="00E03D22">
            <w:pPr>
              <w:spacing w:before="62" w:line="360" w:lineRule="auto"/>
              <w:rPr>
                <w:rFonts w:ascii="宋体" w:hAnsi="宋体"/>
                <w:bCs/>
                <w:sz w:val="28"/>
                <w:szCs w:val="28"/>
              </w:rPr>
            </w:pPr>
            <w:r>
              <w:rPr>
                <w:rFonts w:ascii="宋体" w:hAnsi="宋体" w:hint="eastAsia"/>
                <w:bCs/>
                <w:sz w:val="28"/>
                <w:szCs w:val="28"/>
              </w:rPr>
              <w:t>云防护</w:t>
            </w:r>
            <w:r w:rsidR="00967CCA">
              <w:rPr>
                <w:rFonts w:ascii="宋体" w:hAnsi="宋体" w:hint="eastAsia"/>
                <w:bCs/>
                <w:sz w:val="28"/>
                <w:szCs w:val="28"/>
              </w:rPr>
              <w:t>拓展包</w:t>
            </w:r>
            <w:r>
              <w:rPr>
                <w:rFonts w:ascii="宋体" w:hAnsi="宋体" w:hint="eastAsia"/>
                <w:bCs/>
                <w:sz w:val="28"/>
                <w:szCs w:val="28"/>
              </w:rPr>
              <w:t>服务</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详情见</w:t>
            </w:r>
            <w:r w:rsidRPr="00E03D22">
              <w:rPr>
                <w:rFonts w:ascii="宋体" w:hAnsi="宋体"/>
                <w:sz w:val="28"/>
                <w:szCs w:val="28"/>
              </w:rPr>
              <w:t>"</w:t>
            </w:r>
            <w:r w:rsidR="001F0D02">
              <w:rPr>
                <w:rFonts w:ascii="宋体" w:hAnsi="宋体" w:hint="eastAsia"/>
                <w:b/>
                <w:bCs/>
                <w:sz w:val="28"/>
                <w:szCs w:val="28"/>
              </w:rPr>
              <w:t>二</w:t>
            </w:r>
            <w:r w:rsidRPr="00E03D22">
              <w:rPr>
                <w:rFonts w:ascii="宋体" w:hAnsi="宋体" w:hint="eastAsia"/>
                <w:b/>
                <w:bCs/>
                <w:sz w:val="28"/>
                <w:szCs w:val="28"/>
              </w:rPr>
              <w:t>、技术参数要求的1.</w:t>
            </w:r>
            <w:r w:rsidR="00000813">
              <w:rPr>
                <w:rFonts w:ascii="宋体" w:hAnsi="宋体"/>
                <w:b/>
                <w:bCs/>
                <w:sz w:val="28"/>
                <w:szCs w:val="28"/>
              </w:rPr>
              <w:t>2</w:t>
            </w:r>
            <w:r w:rsidRPr="00E03D22">
              <w:rPr>
                <w:rFonts w:ascii="宋体" w:hAnsi="宋体" w:hint="eastAsia"/>
                <w:b/>
                <w:bCs/>
                <w:sz w:val="28"/>
                <w:szCs w:val="28"/>
              </w:rPr>
              <w:t>功能模块</w:t>
            </w:r>
            <w:r w:rsidRPr="00E03D22">
              <w:rPr>
                <w:rFonts w:ascii="宋体" w:hAnsi="宋体"/>
                <w:sz w:val="28"/>
                <w:szCs w:val="28"/>
              </w:rPr>
              <w:t>"</w:t>
            </w:r>
          </w:p>
          <w:p w:rsidR="00E03D22" w:rsidRPr="00E03D22" w:rsidRDefault="00E03D22" w:rsidP="00E03D22">
            <w:pPr>
              <w:spacing w:before="62" w:line="360" w:lineRule="auto"/>
              <w:rPr>
                <w:rFonts w:ascii="宋体" w:hAnsi="宋体"/>
                <w:sz w:val="28"/>
                <w:szCs w:val="28"/>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967CCA">
            <w:pPr>
              <w:spacing w:before="62" w:line="360" w:lineRule="auto"/>
              <w:jc w:val="center"/>
              <w:rPr>
                <w:rFonts w:ascii="宋体" w:hAnsi="宋体"/>
                <w:bCs/>
                <w:sz w:val="28"/>
                <w:szCs w:val="28"/>
              </w:rPr>
            </w:pPr>
            <w:r w:rsidRPr="00E03D22">
              <w:rPr>
                <w:rFonts w:ascii="宋体" w:hAnsi="宋体" w:hint="eastAsia"/>
                <w:bCs/>
                <w:sz w:val="28"/>
                <w:szCs w:val="28"/>
              </w:rPr>
              <w:t>1</w:t>
            </w:r>
          </w:p>
        </w:tc>
      </w:tr>
    </w:tbl>
    <w:p w:rsidR="00E03D22" w:rsidRPr="00E03D22" w:rsidRDefault="00E03D22" w:rsidP="00E03D22">
      <w:pPr>
        <w:spacing w:before="62" w:line="360" w:lineRule="auto"/>
        <w:rPr>
          <w:rFonts w:ascii="宋体" w:hAnsi="宋体"/>
          <w:sz w:val="28"/>
          <w:szCs w:val="28"/>
        </w:rPr>
      </w:pPr>
    </w:p>
    <w:p w:rsidR="00E03D22" w:rsidRPr="00E03D22" w:rsidRDefault="001F0D02" w:rsidP="00E03D22">
      <w:pPr>
        <w:spacing w:before="62" w:line="360" w:lineRule="auto"/>
        <w:rPr>
          <w:rFonts w:ascii="宋体" w:hAnsi="宋体"/>
          <w:b/>
          <w:bCs/>
          <w:sz w:val="28"/>
          <w:szCs w:val="28"/>
        </w:rPr>
      </w:pPr>
      <w:r>
        <w:rPr>
          <w:rFonts w:ascii="宋体" w:hAnsi="宋体" w:hint="eastAsia"/>
          <w:b/>
          <w:bCs/>
          <w:sz w:val="28"/>
          <w:szCs w:val="28"/>
        </w:rPr>
        <w:t>二</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E03D22" w:rsidRPr="00E03D22" w:rsidRDefault="00E03D22" w:rsidP="00E03D22">
      <w:pPr>
        <w:spacing w:before="62" w:line="360" w:lineRule="auto"/>
        <w:rPr>
          <w:rFonts w:ascii="宋体" w:hAnsi="宋体"/>
          <w:b/>
          <w:bCs/>
          <w:sz w:val="28"/>
          <w:szCs w:val="28"/>
        </w:rPr>
      </w:pPr>
      <w:r w:rsidRPr="00E03D22">
        <w:rPr>
          <w:rFonts w:ascii="宋体" w:hAnsi="宋体" w:hint="eastAsia"/>
          <w:b/>
          <w:bCs/>
          <w:sz w:val="28"/>
          <w:szCs w:val="28"/>
        </w:rPr>
        <w:t>说明：标“★”项为必选项，不满足者直接废标，标“▲”为重要技术参数指标，非废标项。</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技术要求规格</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功能指标要求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服务内容</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5C4D"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 xml:space="preserve">. </w:t>
            </w:r>
            <w:r w:rsidRPr="00E03D22">
              <w:rPr>
                <w:rFonts w:ascii="宋体" w:hAnsi="宋体" w:hint="eastAsia"/>
                <w:sz w:val="28"/>
                <w:szCs w:val="28"/>
              </w:rPr>
              <w:t>★</w:t>
            </w:r>
            <w:r w:rsidR="00E03D22" w:rsidRPr="00E03D22">
              <w:rPr>
                <w:rFonts w:ascii="宋体" w:hAnsi="宋体" w:hint="eastAsia"/>
                <w:bCs/>
                <w:sz w:val="28"/>
                <w:szCs w:val="28"/>
              </w:rPr>
              <w:t>在约定时间内完成医院要求的服务内容</w:t>
            </w:r>
            <w:r w:rsidR="00E03D22" w:rsidRPr="00E03D22">
              <w:rPr>
                <w:rFonts w:ascii="宋体" w:hAnsi="宋体" w:hint="eastAsia"/>
                <w:sz w:val="28"/>
                <w:szCs w:val="28"/>
              </w:rPr>
              <w:t>。</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r w:rsidR="00000813">
              <w:rPr>
                <w:rFonts w:ascii="宋体" w:hAnsi="宋体"/>
                <w:b/>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功能模块</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000813" w:rsidP="00E03D22">
            <w:pPr>
              <w:spacing w:before="62" w:line="360" w:lineRule="auto"/>
              <w:rPr>
                <w:rFonts w:ascii="宋体" w:hAnsi="宋体"/>
                <w:sz w:val="28"/>
                <w:szCs w:val="28"/>
              </w:rPr>
            </w:pPr>
            <w:r>
              <w:rPr>
                <w:rFonts w:ascii="宋体" w:hAnsi="宋体"/>
                <w:sz w:val="28"/>
                <w:szCs w:val="28"/>
              </w:rPr>
              <w:t>1.2.1</w:t>
            </w:r>
          </w:p>
        </w:tc>
        <w:tc>
          <w:tcPr>
            <w:tcW w:w="7584" w:type="dxa"/>
            <w:tcBorders>
              <w:top w:val="single" w:sz="4" w:space="0" w:color="auto"/>
              <w:left w:val="single" w:sz="4" w:space="0" w:color="auto"/>
              <w:bottom w:val="single" w:sz="4" w:space="0" w:color="auto"/>
              <w:right w:val="single" w:sz="4" w:space="0" w:color="auto"/>
            </w:tcBorders>
            <w:vAlign w:val="center"/>
          </w:tcPr>
          <w:p w:rsidR="00000813" w:rsidRPr="007B5FAE" w:rsidRDefault="00F443AA" w:rsidP="00E03D22">
            <w:pPr>
              <w:spacing w:before="62" w:line="360" w:lineRule="auto"/>
              <w:rPr>
                <w:rFonts w:ascii="宋体" w:hAnsi="宋体"/>
                <w:b/>
                <w:bCs/>
                <w:sz w:val="28"/>
                <w:szCs w:val="28"/>
              </w:rPr>
            </w:pPr>
            <w:r>
              <w:rPr>
                <w:rFonts w:ascii="宋体" w:hAnsi="宋体" w:hint="eastAsia"/>
                <w:b/>
                <w:bCs/>
                <w:sz w:val="28"/>
                <w:szCs w:val="28"/>
              </w:rPr>
              <w:t>云防护</w:t>
            </w:r>
            <w:r w:rsidR="00000813" w:rsidRPr="007B5FAE">
              <w:rPr>
                <w:rFonts w:ascii="宋体" w:hAnsi="宋体" w:hint="eastAsia"/>
                <w:b/>
                <w:bCs/>
                <w:sz w:val="28"/>
                <w:szCs w:val="28"/>
              </w:rPr>
              <w:t>功能</w:t>
            </w:r>
          </w:p>
          <w:p w:rsidR="00F443AA" w:rsidRPr="00F443AA"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hint="eastAsia"/>
                <w:sz w:val="28"/>
                <w:szCs w:val="28"/>
              </w:rPr>
              <w:t>要求平台具备观察、拦截、封禁等多种漏洞攻击防御模式；提供截图证明</w:t>
            </w:r>
          </w:p>
          <w:p w:rsidR="00F443AA" w:rsidRPr="00F443AA"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hint="eastAsia"/>
                <w:sz w:val="28"/>
                <w:szCs w:val="28"/>
              </w:rPr>
              <w:t>要求平台具备敏感词替换能力，可根据需要自定义需要替换的敏感词；</w:t>
            </w:r>
          </w:p>
          <w:p w:rsidR="00F443AA" w:rsidRPr="00F443AA" w:rsidRDefault="00F443AA" w:rsidP="00F443AA">
            <w:pPr>
              <w:numPr>
                <w:ilvl w:val="0"/>
                <w:numId w:val="17"/>
              </w:numPr>
              <w:spacing w:before="62" w:line="360" w:lineRule="auto"/>
              <w:rPr>
                <w:rFonts w:ascii="宋体" w:hAnsi="宋体"/>
                <w:sz w:val="28"/>
                <w:szCs w:val="28"/>
              </w:rPr>
            </w:pPr>
            <w:r w:rsidRPr="00F443AA">
              <w:rPr>
                <w:rFonts w:ascii="宋体" w:hAnsi="宋体" w:hint="eastAsia"/>
                <w:sz w:val="28"/>
                <w:szCs w:val="28"/>
              </w:rPr>
              <w:t xml:space="preserve"> </w:t>
            </w:r>
            <w:r w:rsidRPr="00E03D22">
              <w:rPr>
                <w:rFonts w:ascii="宋体" w:hAnsi="宋体" w:hint="eastAsia"/>
                <w:sz w:val="28"/>
                <w:szCs w:val="28"/>
              </w:rPr>
              <w:t>★</w:t>
            </w:r>
            <w:r w:rsidRPr="00F443AA">
              <w:rPr>
                <w:rFonts w:ascii="宋体" w:hAnsi="宋体" w:hint="eastAsia"/>
                <w:sz w:val="28"/>
                <w:szCs w:val="28"/>
              </w:rPr>
              <w:t>要求平台具备</w:t>
            </w:r>
            <w:r w:rsidRPr="00F443AA">
              <w:rPr>
                <w:rFonts w:ascii="宋体" w:hAnsi="宋体"/>
                <w:sz w:val="28"/>
                <w:szCs w:val="28"/>
              </w:rPr>
              <w:t>分区域、分时间</w:t>
            </w:r>
            <w:r w:rsidRPr="00F443AA">
              <w:rPr>
                <w:rFonts w:ascii="宋体" w:hAnsi="宋体" w:hint="eastAsia"/>
                <w:sz w:val="28"/>
                <w:szCs w:val="28"/>
              </w:rPr>
              <w:t>的网站快照</w:t>
            </w:r>
            <w:r w:rsidRPr="00F443AA">
              <w:rPr>
                <w:rFonts w:ascii="宋体" w:hAnsi="宋体"/>
                <w:sz w:val="28"/>
                <w:szCs w:val="28"/>
              </w:rPr>
              <w:t>访问控制服</w:t>
            </w:r>
            <w:r w:rsidRPr="00F443AA">
              <w:rPr>
                <w:rFonts w:ascii="宋体" w:hAnsi="宋体"/>
                <w:sz w:val="28"/>
                <w:szCs w:val="28"/>
              </w:rPr>
              <w:lastRenderedPageBreak/>
              <w:t>务</w:t>
            </w:r>
            <w:r w:rsidRPr="00F443AA">
              <w:rPr>
                <w:rFonts w:ascii="宋体" w:hAnsi="宋体" w:hint="eastAsia"/>
                <w:sz w:val="28"/>
                <w:szCs w:val="28"/>
              </w:rPr>
              <w:t>，</w:t>
            </w:r>
            <w:r w:rsidRPr="00F443AA">
              <w:rPr>
                <w:rFonts w:ascii="宋体" w:hAnsi="宋体"/>
                <w:sz w:val="28"/>
                <w:szCs w:val="28"/>
              </w:rPr>
              <w:t>支持</w:t>
            </w:r>
            <w:r w:rsidRPr="00F443AA">
              <w:rPr>
                <w:rFonts w:ascii="宋体" w:hAnsi="宋体" w:hint="eastAsia"/>
                <w:sz w:val="28"/>
                <w:szCs w:val="28"/>
              </w:rPr>
              <w:t>快照</w:t>
            </w:r>
            <w:r w:rsidRPr="00F443AA">
              <w:rPr>
                <w:rFonts w:ascii="宋体" w:hAnsi="宋体"/>
                <w:sz w:val="28"/>
                <w:szCs w:val="28"/>
              </w:rPr>
              <w:t>内容随时更新，以便和网站发布内容同步</w:t>
            </w:r>
            <w:r w:rsidRPr="00F443AA">
              <w:rPr>
                <w:rFonts w:ascii="宋体" w:hAnsi="宋体" w:hint="eastAsia"/>
                <w:sz w:val="28"/>
                <w:szCs w:val="28"/>
              </w:rPr>
              <w:t>；提供截图证明</w:t>
            </w:r>
          </w:p>
          <w:p w:rsidR="00F443AA" w:rsidRPr="00F443AA"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sz w:val="28"/>
                <w:szCs w:val="28"/>
              </w:rPr>
              <w:t>支持防盗链技术：保护网站资源不被外部盗用，用户可根据实际情况灵活配置黑白名单；提供截图证明</w:t>
            </w:r>
          </w:p>
          <w:p w:rsidR="00F443AA" w:rsidRPr="00F443AA" w:rsidRDefault="00F443AA" w:rsidP="00F443AA">
            <w:pPr>
              <w:numPr>
                <w:ilvl w:val="0"/>
                <w:numId w:val="17"/>
              </w:numPr>
              <w:spacing w:before="62" w:line="360" w:lineRule="auto"/>
              <w:rPr>
                <w:rFonts w:ascii="宋体" w:hAnsi="宋体"/>
                <w:sz w:val="28"/>
                <w:szCs w:val="28"/>
              </w:rPr>
            </w:pPr>
            <w:r w:rsidRPr="00F443AA">
              <w:rPr>
                <w:rFonts w:ascii="宋体" w:hAnsi="宋体"/>
                <w:sz w:val="28"/>
                <w:szCs w:val="28"/>
              </w:rPr>
              <w:t>支持区域屏蔽技术：用户可根据业务需求，灵活的配置允许或禁止特定区域的终端，在特定时间用户对网站资源的访问；提供截图证明</w:t>
            </w:r>
          </w:p>
          <w:p w:rsidR="00F443AA" w:rsidRPr="00F443AA" w:rsidRDefault="00F443AA" w:rsidP="00F443AA">
            <w:pPr>
              <w:numPr>
                <w:ilvl w:val="0"/>
                <w:numId w:val="17"/>
              </w:numPr>
              <w:spacing w:before="62" w:line="360" w:lineRule="auto"/>
              <w:rPr>
                <w:rFonts w:ascii="宋体" w:hAnsi="宋体"/>
                <w:sz w:val="28"/>
                <w:szCs w:val="28"/>
              </w:rPr>
            </w:pPr>
            <w:r w:rsidRPr="00F443AA">
              <w:rPr>
                <w:rFonts w:ascii="宋体" w:hAnsi="宋体" w:hint="eastAsia"/>
                <w:sz w:val="28"/>
                <w:szCs w:val="28"/>
              </w:rPr>
              <w:t>要求平台具备防</w:t>
            </w:r>
            <w:r w:rsidRPr="00F443AA">
              <w:rPr>
                <w:rFonts w:ascii="宋体" w:hAnsi="宋体"/>
                <w:sz w:val="28"/>
                <w:szCs w:val="28"/>
              </w:rPr>
              <w:t>CC</w:t>
            </w:r>
            <w:r w:rsidRPr="00F443AA">
              <w:rPr>
                <w:rFonts w:ascii="宋体" w:hAnsi="宋体" w:hint="eastAsia"/>
                <w:sz w:val="28"/>
                <w:szCs w:val="28"/>
              </w:rPr>
              <w:t>攻击能力，支持验证码等多种验证方式；</w:t>
            </w:r>
          </w:p>
          <w:p w:rsidR="00F443AA" w:rsidRPr="00F443AA"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hint="eastAsia"/>
                <w:sz w:val="28"/>
                <w:szCs w:val="28"/>
              </w:rPr>
              <w:t>要求平台具备</w:t>
            </w:r>
            <w:r w:rsidRPr="00F443AA">
              <w:rPr>
                <w:rFonts w:ascii="宋体" w:hAnsi="宋体"/>
                <w:sz w:val="28"/>
                <w:szCs w:val="28"/>
              </w:rPr>
              <w:t>B</w:t>
            </w:r>
            <w:r w:rsidRPr="00F443AA">
              <w:rPr>
                <w:rFonts w:ascii="宋体" w:hAnsi="宋体" w:hint="eastAsia"/>
                <w:sz w:val="28"/>
                <w:szCs w:val="28"/>
              </w:rPr>
              <w:t>ot行为管理能力，</w:t>
            </w:r>
            <w:r w:rsidRPr="00F443AA">
              <w:rPr>
                <w:rFonts w:ascii="宋体" w:hAnsi="宋体"/>
                <w:sz w:val="28"/>
                <w:szCs w:val="28"/>
              </w:rPr>
              <w:t>甄别分类友好及恶意机器人</w:t>
            </w:r>
            <w:r w:rsidRPr="00F443AA">
              <w:rPr>
                <w:rFonts w:ascii="宋体" w:hAnsi="宋体" w:hint="eastAsia"/>
                <w:sz w:val="28"/>
                <w:szCs w:val="28"/>
              </w:rPr>
              <w:t>爬虫</w:t>
            </w:r>
            <w:r w:rsidRPr="00F443AA">
              <w:rPr>
                <w:rFonts w:ascii="宋体" w:hAnsi="宋体"/>
                <w:sz w:val="28"/>
                <w:szCs w:val="28"/>
              </w:rPr>
              <w:t>程序，可按需采取针对性的流量管理策略</w:t>
            </w:r>
            <w:r w:rsidRPr="00F443AA">
              <w:rPr>
                <w:rFonts w:ascii="宋体" w:hAnsi="宋体" w:hint="eastAsia"/>
                <w:sz w:val="28"/>
                <w:szCs w:val="28"/>
              </w:rPr>
              <w:t>。管理策略能结合观察、阻断、封禁、放行、人机验证、蜜网牵引、重定向、加白等处置方式；提供截图证明</w:t>
            </w:r>
          </w:p>
          <w:p w:rsidR="00F443AA" w:rsidRPr="00F443AA"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hint="eastAsia"/>
                <w:sz w:val="28"/>
                <w:szCs w:val="28"/>
              </w:rPr>
              <w:t>要求平台具备URL、IP、来路域名、区域、Referer、UA、请求类型、U</w:t>
            </w:r>
            <w:r w:rsidRPr="00F443AA">
              <w:rPr>
                <w:rFonts w:ascii="宋体" w:hAnsi="宋体"/>
                <w:sz w:val="28"/>
                <w:szCs w:val="28"/>
              </w:rPr>
              <w:t>RL</w:t>
            </w:r>
            <w:r w:rsidRPr="00F443AA">
              <w:rPr>
                <w:rFonts w:ascii="宋体" w:hAnsi="宋体" w:hint="eastAsia"/>
                <w:sz w:val="28"/>
                <w:szCs w:val="28"/>
              </w:rPr>
              <w:t>请求参数、</w:t>
            </w:r>
            <w:r w:rsidRPr="00F443AA">
              <w:rPr>
                <w:rFonts w:ascii="宋体" w:hAnsi="宋体"/>
                <w:sz w:val="28"/>
                <w:szCs w:val="28"/>
              </w:rPr>
              <w:t>POST</w:t>
            </w:r>
            <w:r w:rsidRPr="00F443AA">
              <w:rPr>
                <w:rFonts w:ascii="宋体" w:hAnsi="宋体" w:hint="eastAsia"/>
                <w:sz w:val="28"/>
                <w:szCs w:val="28"/>
              </w:rPr>
              <w:t>请求参数、U</w:t>
            </w:r>
            <w:r w:rsidRPr="00F443AA">
              <w:rPr>
                <w:rFonts w:ascii="宋体" w:hAnsi="宋体"/>
                <w:sz w:val="28"/>
                <w:szCs w:val="28"/>
              </w:rPr>
              <w:t>RL</w:t>
            </w:r>
            <w:r w:rsidRPr="00F443AA">
              <w:rPr>
                <w:rFonts w:ascii="宋体" w:hAnsi="宋体" w:hint="eastAsia"/>
                <w:sz w:val="28"/>
                <w:szCs w:val="28"/>
              </w:rPr>
              <w:t>查询字符串、请求头、请求时间、请求方法、请求协议、设备类型、IP类型、后缀、服务端口、IP请求频率、单IP单U</w:t>
            </w:r>
            <w:r w:rsidRPr="00F443AA">
              <w:rPr>
                <w:rFonts w:ascii="宋体" w:hAnsi="宋体"/>
                <w:sz w:val="28"/>
                <w:szCs w:val="28"/>
              </w:rPr>
              <w:t>RL</w:t>
            </w:r>
            <w:r w:rsidRPr="00F443AA">
              <w:rPr>
                <w:rFonts w:ascii="宋体" w:hAnsi="宋体" w:hint="eastAsia"/>
                <w:sz w:val="28"/>
                <w:szCs w:val="28"/>
              </w:rPr>
              <w:t>请求频率、源响应状态码等进行精细化访问控制。策略能结合观察、阻断、封禁、放行、人机验证、蜜网牵引、重定向、加白等处置方式；提供截图证明；</w:t>
            </w:r>
          </w:p>
          <w:p w:rsidR="00F443AA" w:rsidRPr="00F443AA" w:rsidRDefault="00F443AA" w:rsidP="00F443AA">
            <w:pPr>
              <w:numPr>
                <w:ilvl w:val="0"/>
                <w:numId w:val="17"/>
              </w:numPr>
              <w:spacing w:before="62" w:line="360" w:lineRule="auto"/>
              <w:rPr>
                <w:rFonts w:ascii="宋体" w:hAnsi="宋体"/>
                <w:sz w:val="28"/>
                <w:szCs w:val="28"/>
              </w:rPr>
            </w:pPr>
            <w:r w:rsidRPr="00F443AA">
              <w:rPr>
                <w:rFonts w:ascii="宋体" w:hAnsi="宋体" w:hint="eastAsia"/>
                <w:sz w:val="28"/>
                <w:szCs w:val="28"/>
              </w:rPr>
              <w:t>要求平台具备WEB防御策略能涵盖防护策略涵括CVE、OWASP、CNVD的各种漏洞，支持识别敏感文件访问、代码执行、SQL注入、跨站脚本、webshell探测、webshell访问、恶意扫描、文件上传、远程命令执行漏洞、nginx</w:t>
            </w:r>
            <w:r w:rsidRPr="00F443AA">
              <w:rPr>
                <w:rFonts w:ascii="宋体" w:hAnsi="宋体" w:hint="eastAsia"/>
                <w:sz w:val="28"/>
                <w:szCs w:val="28"/>
              </w:rPr>
              <w:lastRenderedPageBreak/>
              <w:t>漏洞、微软IIS漏洞、Apache漏洞、FCKeditor漏洞、DDOS拒绝服务攻击、本地文件包含漏洞、structs2远程命令执行漏洞等威胁</w:t>
            </w:r>
          </w:p>
          <w:p w:rsidR="00F443AA" w:rsidRPr="00F443AA" w:rsidRDefault="00F443AA" w:rsidP="00F443AA">
            <w:pPr>
              <w:numPr>
                <w:ilvl w:val="0"/>
                <w:numId w:val="17"/>
              </w:numPr>
              <w:spacing w:before="62" w:line="360" w:lineRule="auto"/>
              <w:rPr>
                <w:rFonts w:ascii="宋体" w:hAnsi="宋体"/>
                <w:sz w:val="28"/>
                <w:szCs w:val="28"/>
              </w:rPr>
            </w:pPr>
            <w:r w:rsidRPr="00F443AA">
              <w:rPr>
                <w:rFonts w:ascii="宋体" w:hAnsi="宋体" w:hint="eastAsia"/>
                <w:sz w:val="28"/>
                <w:szCs w:val="28"/>
              </w:rPr>
              <w:t>支持利用机器学习技术和语义等不止一种分析技术对漏洞攻击进行检测，并可通过算法协调多引擎检测，提升多算法引擎的检测效率；</w:t>
            </w:r>
          </w:p>
          <w:p w:rsidR="00F443AA" w:rsidRPr="00F443AA"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hint="eastAsia"/>
                <w:sz w:val="28"/>
                <w:szCs w:val="28"/>
              </w:rPr>
              <w:t>支持无需安装agent的Webshell检测。利用机器学习算法，同时对Webshell请求数据和响应流量进行分析识别Webshell探测和访问；</w:t>
            </w:r>
          </w:p>
          <w:p w:rsidR="00E03D22" w:rsidRPr="00000813" w:rsidRDefault="00F443AA" w:rsidP="00F443AA">
            <w:pPr>
              <w:numPr>
                <w:ilvl w:val="0"/>
                <w:numId w:val="17"/>
              </w:numPr>
              <w:spacing w:before="62" w:line="360" w:lineRule="auto"/>
              <w:rPr>
                <w:rFonts w:ascii="宋体" w:hAnsi="宋体"/>
                <w:sz w:val="28"/>
                <w:szCs w:val="28"/>
              </w:rPr>
            </w:pPr>
            <w:r w:rsidRPr="00E03D22">
              <w:rPr>
                <w:rFonts w:ascii="宋体" w:hAnsi="宋体" w:hint="eastAsia"/>
                <w:sz w:val="28"/>
                <w:szCs w:val="28"/>
              </w:rPr>
              <w:t>★</w:t>
            </w:r>
            <w:r w:rsidRPr="00F443AA">
              <w:rPr>
                <w:rFonts w:ascii="宋体" w:hAnsi="宋体" w:hint="eastAsia"/>
                <w:sz w:val="28"/>
                <w:szCs w:val="28"/>
              </w:rPr>
              <w:t>要求平台同时具备独立的规则引擎、语义引擎和</w:t>
            </w:r>
            <w:r w:rsidRPr="00F443AA">
              <w:rPr>
                <w:rFonts w:ascii="宋体" w:hAnsi="宋体"/>
                <w:sz w:val="28"/>
                <w:szCs w:val="28"/>
              </w:rPr>
              <w:t>AI</w:t>
            </w:r>
            <w:r w:rsidRPr="00F443AA">
              <w:rPr>
                <w:rFonts w:ascii="宋体" w:hAnsi="宋体" w:hint="eastAsia"/>
                <w:sz w:val="28"/>
                <w:szCs w:val="28"/>
              </w:rPr>
              <w:t>引擎，同时需支持AI引擎，能识别未知威胁；</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lastRenderedPageBreak/>
              <w:t>1.</w:t>
            </w:r>
            <w:r w:rsidR="007B5FAE">
              <w:rPr>
                <w:rFonts w:ascii="宋体" w:hAnsi="宋体"/>
                <w:sz w:val="28"/>
                <w:szCs w:val="28"/>
              </w:rPr>
              <w:t>2</w:t>
            </w:r>
            <w:r w:rsidRPr="00E03D22">
              <w:rPr>
                <w:rFonts w:ascii="宋体" w:hAnsi="宋体" w:hint="eastAsia"/>
                <w:sz w:val="28"/>
                <w:szCs w:val="28"/>
              </w:rPr>
              <w:t>.</w:t>
            </w:r>
            <w:r w:rsidR="00F443AA">
              <w:rPr>
                <w:rFonts w:ascii="宋体" w:hAnsi="宋体"/>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A41B61" w:rsidRPr="00A41B61" w:rsidRDefault="00A41B61" w:rsidP="00A41B61">
            <w:pPr>
              <w:spacing w:before="62" w:line="360" w:lineRule="auto"/>
              <w:rPr>
                <w:rFonts w:ascii="宋体" w:hAnsi="宋体"/>
                <w:b/>
                <w:bCs/>
                <w:sz w:val="28"/>
                <w:szCs w:val="28"/>
              </w:rPr>
            </w:pPr>
            <w:r w:rsidRPr="00A41B61">
              <w:rPr>
                <w:rFonts w:ascii="宋体" w:hAnsi="宋体" w:hint="eastAsia"/>
                <w:b/>
                <w:bCs/>
                <w:sz w:val="28"/>
                <w:szCs w:val="28"/>
              </w:rPr>
              <w:t>兼容性要求</w:t>
            </w:r>
          </w:p>
          <w:p w:rsidR="007B5FAE" w:rsidRPr="007B5FAE" w:rsidRDefault="007B5FAE" w:rsidP="007B5FAE">
            <w:pPr>
              <w:pStyle w:val="a8"/>
              <w:numPr>
                <w:ilvl w:val="0"/>
                <w:numId w:val="19"/>
              </w:numPr>
              <w:spacing w:before="62" w:line="360" w:lineRule="auto"/>
              <w:ind w:firstLineChars="0"/>
              <w:rPr>
                <w:rFonts w:ascii="宋体" w:hAnsi="宋体"/>
                <w:sz w:val="28"/>
                <w:szCs w:val="28"/>
              </w:rPr>
            </w:pPr>
            <w:r w:rsidRPr="007B5FAE">
              <w:rPr>
                <w:rFonts w:ascii="宋体" w:hAnsi="宋体" w:hint="eastAsia"/>
                <w:sz w:val="28"/>
                <w:szCs w:val="28"/>
              </w:rPr>
              <w:t>★</w:t>
            </w:r>
            <w:r>
              <w:rPr>
                <w:rFonts w:ascii="宋体" w:hAnsi="宋体" w:hint="eastAsia"/>
                <w:sz w:val="28"/>
                <w:szCs w:val="28"/>
              </w:rPr>
              <w:t>要求与现有云防护平台兼容，</w:t>
            </w:r>
            <w:r w:rsidR="00A41B61">
              <w:rPr>
                <w:rFonts w:ascii="宋体" w:hAnsi="宋体" w:hint="eastAsia"/>
                <w:sz w:val="28"/>
                <w:szCs w:val="28"/>
              </w:rPr>
              <w:t>现有互联网系统不可以有本质上代码层面调整，调试、上架期间不可影响现有互联网应用使用。</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007B5FAE">
              <w:rPr>
                <w:rFonts w:ascii="宋体" w:hAnsi="宋体"/>
                <w:sz w:val="28"/>
                <w:szCs w:val="28"/>
              </w:rPr>
              <w:t>2</w:t>
            </w:r>
            <w:r w:rsidRPr="00E03D22">
              <w:rPr>
                <w:rFonts w:ascii="宋体" w:hAnsi="宋体" w:hint="eastAsia"/>
                <w:sz w:val="28"/>
                <w:szCs w:val="28"/>
              </w:rPr>
              <w:t>.</w:t>
            </w:r>
            <w:r w:rsidR="00F443AA">
              <w:rPr>
                <w:rFonts w:ascii="宋体" w:hAnsi="宋体"/>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7B5FAE" w:rsidRDefault="007B5FAE" w:rsidP="00E03D22">
            <w:pPr>
              <w:spacing w:before="62" w:line="360" w:lineRule="auto"/>
              <w:rPr>
                <w:rFonts w:ascii="宋体" w:hAnsi="宋体"/>
                <w:b/>
                <w:bCs/>
                <w:sz w:val="28"/>
                <w:szCs w:val="28"/>
              </w:rPr>
            </w:pPr>
            <w:r w:rsidRPr="007B5FAE">
              <w:rPr>
                <w:rFonts w:ascii="宋体" w:hAnsi="宋体" w:hint="eastAsia"/>
                <w:b/>
                <w:bCs/>
                <w:sz w:val="28"/>
                <w:szCs w:val="28"/>
              </w:rPr>
              <w:t>值守服务</w:t>
            </w:r>
          </w:p>
          <w:p w:rsidR="007B5FAE" w:rsidRPr="007B5FAE" w:rsidRDefault="007B5FAE" w:rsidP="007B5FAE">
            <w:pPr>
              <w:numPr>
                <w:ilvl w:val="0"/>
                <w:numId w:val="20"/>
              </w:numPr>
              <w:spacing w:before="62" w:line="360" w:lineRule="auto"/>
              <w:rPr>
                <w:rFonts w:ascii="宋体" w:hAnsi="宋体"/>
                <w:sz w:val="28"/>
                <w:szCs w:val="28"/>
              </w:rPr>
            </w:pPr>
            <w:r w:rsidRPr="00E03D22">
              <w:rPr>
                <w:rFonts w:ascii="宋体" w:hAnsi="宋体" w:hint="eastAsia"/>
                <w:b/>
                <w:bCs/>
                <w:sz w:val="28"/>
                <w:szCs w:val="28"/>
              </w:rPr>
              <w:t>▲</w:t>
            </w:r>
            <w:r w:rsidRPr="007B5FAE">
              <w:rPr>
                <w:rFonts w:ascii="宋体" w:hAnsi="宋体"/>
                <w:sz w:val="28"/>
                <w:szCs w:val="28"/>
              </w:rPr>
              <w:t>7*24H</w:t>
            </w:r>
            <w:r w:rsidRPr="007B5FAE">
              <w:rPr>
                <w:rFonts w:ascii="宋体" w:hAnsi="宋体" w:hint="eastAsia"/>
                <w:sz w:val="28"/>
                <w:szCs w:val="28"/>
              </w:rPr>
              <w:t>全天候值守，</w:t>
            </w:r>
            <w:r w:rsidRPr="007B5FAE">
              <w:rPr>
                <w:rFonts w:ascii="宋体" w:hAnsi="宋体"/>
                <w:sz w:val="28"/>
                <w:szCs w:val="28"/>
              </w:rPr>
              <w:t>QQ、微信、电话、邮件售后支持</w:t>
            </w:r>
            <w:r w:rsidRPr="007B5FAE">
              <w:rPr>
                <w:rFonts w:ascii="宋体" w:hAnsi="宋体" w:hint="eastAsia"/>
                <w:sz w:val="28"/>
                <w:szCs w:val="28"/>
              </w:rPr>
              <w:t>；</w:t>
            </w:r>
          </w:p>
          <w:p w:rsidR="007B5FAE" w:rsidRPr="00E03D22" w:rsidRDefault="007B5FAE" w:rsidP="007B5FAE">
            <w:pPr>
              <w:numPr>
                <w:ilvl w:val="0"/>
                <w:numId w:val="20"/>
              </w:numPr>
              <w:spacing w:before="62" w:line="360" w:lineRule="auto"/>
              <w:rPr>
                <w:rFonts w:ascii="宋体" w:hAnsi="宋体"/>
                <w:sz w:val="28"/>
                <w:szCs w:val="28"/>
              </w:rPr>
            </w:pPr>
            <w:r w:rsidRPr="00E03D22">
              <w:rPr>
                <w:rFonts w:ascii="宋体" w:hAnsi="宋体" w:hint="eastAsia"/>
                <w:b/>
                <w:bCs/>
                <w:sz w:val="28"/>
                <w:szCs w:val="28"/>
              </w:rPr>
              <w:t>▲</w:t>
            </w:r>
            <w:r w:rsidRPr="007B5FAE">
              <w:rPr>
                <w:rFonts w:ascii="宋体" w:hAnsi="宋体" w:hint="eastAsia"/>
                <w:sz w:val="28"/>
                <w:szCs w:val="28"/>
              </w:rPr>
              <w:t>2分钟响应；</w:t>
            </w:r>
          </w:p>
        </w:tc>
      </w:tr>
      <w:tr w:rsidR="002F1CE3"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2F1CE3" w:rsidRPr="00E03D22" w:rsidRDefault="002F1CE3"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.2.4</w:t>
            </w:r>
          </w:p>
        </w:tc>
        <w:tc>
          <w:tcPr>
            <w:tcW w:w="7584" w:type="dxa"/>
            <w:tcBorders>
              <w:top w:val="single" w:sz="4" w:space="0" w:color="auto"/>
              <w:left w:val="single" w:sz="4" w:space="0" w:color="auto"/>
              <w:bottom w:val="single" w:sz="4" w:space="0" w:color="auto"/>
              <w:right w:val="single" w:sz="4" w:space="0" w:color="auto"/>
            </w:tcBorders>
            <w:vAlign w:val="center"/>
          </w:tcPr>
          <w:p w:rsidR="002F1CE3" w:rsidRDefault="002F1CE3" w:rsidP="00E03D22">
            <w:pPr>
              <w:spacing w:before="62" w:line="360" w:lineRule="auto"/>
              <w:rPr>
                <w:rFonts w:ascii="宋体" w:hAnsi="宋体"/>
                <w:b/>
                <w:bCs/>
                <w:sz w:val="28"/>
                <w:szCs w:val="28"/>
              </w:rPr>
            </w:pPr>
            <w:r>
              <w:rPr>
                <w:rFonts w:ascii="宋体" w:hAnsi="宋体" w:hint="eastAsia"/>
                <w:b/>
                <w:bCs/>
                <w:sz w:val="28"/>
                <w:szCs w:val="28"/>
              </w:rPr>
              <w:t>扩展资产要求</w:t>
            </w:r>
          </w:p>
          <w:p w:rsidR="002F1CE3" w:rsidRPr="007B5FAE" w:rsidRDefault="002F1CE3" w:rsidP="00E03D22">
            <w:pPr>
              <w:spacing w:before="62" w:line="360" w:lineRule="auto"/>
              <w:rPr>
                <w:rFonts w:ascii="宋体" w:hAnsi="宋体"/>
                <w:b/>
                <w:bCs/>
                <w:sz w:val="28"/>
                <w:szCs w:val="28"/>
              </w:rPr>
            </w:pPr>
            <w:r>
              <w:rPr>
                <w:rFonts w:ascii="宋体" w:hAnsi="宋体" w:hint="eastAsia"/>
                <w:sz w:val="28"/>
                <w:szCs w:val="28"/>
              </w:rPr>
              <w:t>1</w:t>
            </w:r>
            <w:r>
              <w:rPr>
                <w:rFonts w:ascii="宋体" w:hAnsi="宋体"/>
                <w:sz w:val="28"/>
                <w:szCs w:val="28"/>
              </w:rPr>
              <w:t xml:space="preserve">. </w:t>
            </w:r>
            <w:r w:rsidRPr="00E03D22">
              <w:rPr>
                <w:rFonts w:ascii="宋体" w:hAnsi="宋体" w:hint="eastAsia"/>
                <w:sz w:val="28"/>
                <w:szCs w:val="28"/>
              </w:rPr>
              <w:t>★</w:t>
            </w:r>
            <w:r w:rsidRPr="002F1CE3">
              <w:rPr>
                <w:rFonts w:ascii="宋体" w:hAnsi="宋体" w:hint="eastAsia"/>
                <w:sz w:val="28"/>
                <w:szCs w:val="28"/>
              </w:rPr>
              <w:t>网站（url）个数</w:t>
            </w:r>
            <w:r>
              <w:rPr>
                <w:rFonts w:ascii="宋体" w:hAnsi="宋体" w:hint="eastAsia"/>
                <w:sz w:val="28"/>
                <w:szCs w:val="28"/>
              </w:rPr>
              <w:t>：</w:t>
            </w:r>
            <w:r w:rsidR="00C3472E">
              <w:rPr>
                <w:rFonts w:ascii="宋体" w:hAnsi="宋体" w:hint="eastAsia"/>
                <w:sz w:val="28"/>
                <w:szCs w:val="28"/>
              </w:rPr>
              <w:t>不少于</w:t>
            </w:r>
            <w:bookmarkStart w:id="24" w:name="_GoBack"/>
            <w:bookmarkEnd w:id="24"/>
            <w:r w:rsidRPr="002F1CE3">
              <w:rPr>
                <w:rFonts w:ascii="宋体" w:hAnsi="宋体" w:hint="eastAsia"/>
                <w:sz w:val="28"/>
                <w:szCs w:val="28"/>
              </w:rPr>
              <w:t>1</w:t>
            </w:r>
            <w:r w:rsidRPr="002F1CE3">
              <w:rPr>
                <w:rFonts w:ascii="宋体" w:hAnsi="宋体"/>
                <w:sz w:val="28"/>
                <w:szCs w:val="28"/>
              </w:rPr>
              <w:t>0</w:t>
            </w:r>
            <w:r w:rsidRPr="002F1CE3">
              <w:rPr>
                <w:rFonts w:ascii="宋体" w:hAnsi="宋体" w:hint="eastAsia"/>
                <w:sz w:val="28"/>
                <w:szCs w:val="28"/>
              </w:rPr>
              <w:t>个子域名</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r w:rsidR="00A41B61">
              <w:rPr>
                <w:rFonts w:ascii="宋体" w:hAnsi="宋体"/>
                <w:b/>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实施要求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00A41B61">
              <w:rPr>
                <w:rFonts w:ascii="宋体" w:hAnsi="宋体"/>
                <w:sz w:val="28"/>
                <w:szCs w:val="28"/>
              </w:rPr>
              <w:t>3</w:t>
            </w:r>
            <w:r w:rsidRPr="00E03D22">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A41B61"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w:t>
            </w:r>
            <w:r w:rsidRPr="00E03D22">
              <w:rPr>
                <w:rFonts w:ascii="宋体" w:hAnsi="宋体" w:hint="eastAsia"/>
                <w:b/>
                <w:bCs/>
                <w:sz w:val="28"/>
                <w:szCs w:val="28"/>
              </w:rPr>
              <w:t xml:space="preserve"> ▲</w:t>
            </w:r>
            <w:r w:rsidR="00E03D22" w:rsidRPr="00E03D22">
              <w:rPr>
                <w:rFonts w:ascii="宋体" w:hAnsi="宋体" w:hint="eastAsia"/>
                <w:sz w:val="28"/>
                <w:szCs w:val="28"/>
              </w:rPr>
              <w:t>投标人在上海有固定的售后服务团队</w:t>
            </w:r>
            <w:r>
              <w:rPr>
                <w:rFonts w:ascii="宋体" w:hAnsi="宋体" w:hint="eastAsia"/>
                <w:sz w:val="28"/>
                <w:szCs w:val="28"/>
              </w:rPr>
              <w:t>并能协调原厂提供相关服务</w:t>
            </w:r>
            <w:r w:rsidR="00E03D22" w:rsidRPr="00E03D22">
              <w:rPr>
                <w:rFonts w:ascii="宋体" w:hAnsi="宋体" w:hint="eastAsia"/>
                <w:sz w:val="28"/>
                <w:szCs w:val="28"/>
              </w:rPr>
              <w:t>。</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r w:rsidR="00A41B61">
              <w:rPr>
                <w:rFonts w:ascii="宋体" w:hAnsi="宋体"/>
                <w:b/>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提交文档要求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lastRenderedPageBreak/>
              <w:t>1.</w:t>
            </w:r>
            <w:r w:rsidR="00A41B61">
              <w:rPr>
                <w:rFonts w:ascii="宋体" w:hAnsi="宋体"/>
                <w:sz w:val="28"/>
                <w:szCs w:val="28"/>
              </w:rPr>
              <w:t>4</w:t>
            </w:r>
            <w:r w:rsidRPr="00E03D22">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A41B61"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w:t>
            </w:r>
            <w:r w:rsidRPr="00E03D22">
              <w:rPr>
                <w:rFonts w:ascii="宋体" w:hAnsi="宋体" w:hint="eastAsia"/>
                <w:b/>
                <w:bCs/>
                <w:sz w:val="28"/>
                <w:szCs w:val="28"/>
              </w:rPr>
              <w:t xml:space="preserve"> ▲</w:t>
            </w:r>
            <w:r w:rsidR="00E03D22" w:rsidRPr="00E03D22">
              <w:rPr>
                <w:rFonts w:ascii="宋体" w:hAnsi="宋体" w:hint="eastAsia"/>
                <w:sz w:val="28"/>
                <w:szCs w:val="28"/>
              </w:rPr>
              <w:t>须提供详细的相关技术文档（含</w:t>
            </w:r>
            <w:r w:rsidR="007B5FAE">
              <w:rPr>
                <w:rFonts w:ascii="宋体" w:hAnsi="宋体" w:hint="eastAsia"/>
                <w:sz w:val="28"/>
                <w:szCs w:val="28"/>
              </w:rPr>
              <w:t>部署方案等</w:t>
            </w:r>
            <w:r w:rsidR="00E03D22" w:rsidRPr="00E03D22">
              <w:rPr>
                <w:rFonts w:ascii="宋体" w:hAnsi="宋体" w:hint="eastAsia"/>
                <w:sz w:val="28"/>
                <w:szCs w:val="28"/>
              </w:rPr>
              <w:t>）</w:t>
            </w:r>
            <w:r w:rsidR="007B5FAE">
              <w:rPr>
                <w:rFonts w:ascii="宋体" w:hAnsi="宋体" w:hint="eastAsia"/>
                <w:sz w:val="28"/>
                <w:szCs w:val="28"/>
              </w:rPr>
              <w:t>等</w:t>
            </w:r>
            <w:r w:rsidR="00E03D22" w:rsidRPr="00E03D22">
              <w:rPr>
                <w:rFonts w:ascii="宋体" w:hAnsi="宋体" w:hint="eastAsia"/>
                <w:sz w:val="28"/>
                <w:szCs w:val="28"/>
              </w:rPr>
              <w:t>。</w:t>
            </w:r>
          </w:p>
        </w:tc>
      </w:tr>
    </w:tbl>
    <w:p w:rsidR="00EB7BFE" w:rsidRPr="00E03D22" w:rsidRDefault="00EB7BFE" w:rsidP="00EB7BFE">
      <w:pPr>
        <w:spacing w:before="62" w:line="360" w:lineRule="auto"/>
        <w:rPr>
          <w:rFonts w:ascii="宋体" w:hAnsi="宋体"/>
          <w:sz w:val="28"/>
          <w:szCs w:val="28"/>
        </w:rPr>
      </w:pPr>
    </w:p>
    <w:p w:rsidR="007B26F2" w:rsidRPr="001055E9" w:rsidRDefault="008B7543" w:rsidP="007B26F2">
      <w:pPr>
        <w:spacing w:before="62" w:line="360" w:lineRule="auto"/>
        <w:rPr>
          <w:rFonts w:ascii="宋体" w:hAnsi="宋体"/>
          <w:b/>
          <w:sz w:val="28"/>
          <w:szCs w:val="28"/>
        </w:rPr>
      </w:pPr>
      <w:r>
        <w:rPr>
          <w:rFonts w:ascii="宋体" w:hAnsi="宋体" w:hint="eastAsia"/>
          <w:b/>
          <w:sz w:val="28"/>
          <w:szCs w:val="28"/>
        </w:rPr>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8B7543" w:rsidRDefault="008B7543" w:rsidP="007B26F2">
            <w:pPr>
              <w:spacing w:before="62" w:line="360" w:lineRule="auto"/>
              <w:rPr>
                <w:rFonts w:ascii="宋体" w:hAnsi="宋体"/>
                <w:sz w:val="28"/>
                <w:szCs w:val="28"/>
              </w:rPr>
            </w:pPr>
            <w:r>
              <w:rPr>
                <w:rFonts w:ascii="宋体" w:hAnsi="宋体" w:hint="eastAsia"/>
                <w:sz w:val="28"/>
                <w:szCs w:val="28"/>
              </w:rPr>
              <w:t>3</w:t>
            </w:r>
            <w:r w:rsidR="007B26F2" w:rsidRPr="008B7543">
              <w:rPr>
                <w:rFonts w:ascii="宋体" w:hAnsi="宋体"/>
                <w:sz w:val="28"/>
                <w:szCs w:val="28"/>
              </w:rPr>
              <w:t>.1 提供开标日前6个月</w:t>
            </w:r>
            <w:r w:rsidR="00F4645B" w:rsidRPr="008B7543">
              <w:rPr>
                <w:rFonts w:ascii="宋体" w:hAnsi="宋体" w:hint="eastAsia"/>
                <w:sz w:val="28"/>
                <w:szCs w:val="28"/>
              </w:rPr>
              <w:t>任意</w:t>
            </w:r>
            <w:r w:rsidR="002868D2" w:rsidRPr="008B7543">
              <w:rPr>
                <w:rFonts w:ascii="宋体" w:hAnsi="宋体" w:hint="eastAsia"/>
                <w:sz w:val="28"/>
                <w:szCs w:val="28"/>
              </w:rPr>
              <w:t>1个月</w:t>
            </w:r>
            <w:r w:rsidR="007B26F2" w:rsidRPr="008B7543">
              <w:rPr>
                <w:rFonts w:ascii="宋体" w:hAnsi="宋体" w:hint="eastAsia"/>
                <w:sz w:val="28"/>
                <w:szCs w:val="28"/>
              </w:rPr>
              <w:t>的</w:t>
            </w:r>
            <w:r w:rsidR="007B26F2" w:rsidRPr="008B7543">
              <w:rPr>
                <w:rFonts w:ascii="宋体" w:hAnsi="宋体"/>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967CCA"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w:t>
            </w:r>
            <w:r w:rsidR="007B26F2" w:rsidRPr="007B26F2">
              <w:rPr>
                <w:rFonts w:ascii="宋体" w:hAnsi="宋体"/>
                <w:sz w:val="28"/>
                <w:szCs w:val="28"/>
              </w:rPr>
              <w:lastRenderedPageBreak/>
              <w:t>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lastRenderedPageBreak/>
              <w:t>5</w:t>
            </w:r>
            <w:r w:rsidR="007B26F2" w:rsidRPr="007B26F2">
              <w:rPr>
                <w:rFonts w:ascii="宋体" w:hAnsi="宋体"/>
                <w:sz w:val="28"/>
                <w:szCs w:val="28"/>
              </w:rPr>
              <w:t>. 投标人为非外资独资或外资控股企业，提供书面声明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B7543"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8B7543" w:rsidP="006853FB">
      <w:pPr>
        <w:spacing w:before="62" w:line="360" w:lineRule="auto"/>
        <w:rPr>
          <w:rFonts w:ascii="宋体" w:hAnsi="宋体"/>
          <w:b/>
          <w:sz w:val="28"/>
          <w:szCs w:val="28"/>
        </w:rPr>
      </w:pPr>
      <w:r>
        <w:rPr>
          <w:rFonts w:ascii="宋体" w:hAnsi="宋体" w:hint="eastAsia"/>
          <w:b/>
          <w:sz w:val="28"/>
          <w:szCs w:val="28"/>
        </w:rPr>
        <w:t>四</w:t>
      </w:r>
      <w:r w:rsidR="00F0508E" w:rsidRPr="001055E9">
        <w:rPr>
          <w:rFonts w:ascii="宋体" w:hAnsi="宋体" w:hint="eastAsia"/>
          <w:b/>
          <w:sz w:val="28"/>
          <w:szCs w:val="28"/>
        </w:rPr>
        <w:t>、合同期限</w:t>
      </w:r>
    </w:p>
    <w:p w:rsidR="002868D2" w:rsidRPr="002868D2" w:rsidRDefault="002868D2" w:rsidP="002868D2">
      <w:pPr>
        <w:spacing w:before="62" w:line="360" w:lineRule="auto"/>
        <w:rPr>
          <w:rFonts w:ascii="宋体" w:hAnsi="宋体"/>
          <w:sz w:val="28"/>
          <w:szCs w:val="28"/>
        </w:rPr>
      </w:pPr>
      <w:r w:rsidRPr="002868D2">
        <w:rPr>
          <w:rFonts w:ascii="宋体" w:hAnsi="宋体" w:hint="eastAsia"/>
          <w:sz w:val="28"/>
          <w:szCs w:val="28"/>
        </w:rPr>
        <w:t>（1</w:t>
      </w:r>
      <w:r w:rsidRPr="002868D2">
        <w:rPr>
          <w:rFonts w:ascii="宋体" w:hAnsi="宋体"/>
          <w:sz w:val="28"/>
          <w:szCs w:val="28"/>
        </w:rPr>
        <w:t>）</w:t>
      </w:r>
      <w:r w:rsidRPr="002868D2">
        <w:rPr>
          <w:rFonts w:ascii="宋体" w:hAnsi="宋体" w:hint="eastAsia"/>
          <w:sz w:val="28"/>
          <w:szCs w:val="28"/>
        </w:rPr>
        <w:t>服务周期：一年，服务期内无安全事件则自动延续。</w:t>
      </w:r>
    </w:p>
    <w:p w:rsidR="00F0508E" w:rsidRDefault="002868D2" w:rsidP="006853FB">
      <w:pPr>
        <w:spacing w:before="62" w:line="360" w:lineRule="auto"/>
        <w:rPr>
          <w:rFonts w:ascii="宋体" w:hAnsi="宋体"/>
          <w:sz w:val="28"/>
          <w:szCs w:val="28"/>
        </w:rPr>
      </w:pPr>
      <w:r w:rsidRPr="002868D2">
        <w:rPr>
          <w:rFonts w:ascii="宋体" w:hAnsi="宋体" w:hint="eastAsia"/>
          <w:sz w:val="28"/>
          <w:szCs w:val="28"/>
        </w:rPr>
        <w:t>（2</w:t>
      </w:r>
      <w:r w:rsidRPr="002868D2">
        <w:rPr>
          <w:rFonts w:ascii="宋体" w:hAnsi="宋体"/>
          <w:sz w:val="28"/>
          <w:szCs w:val="28"/>
        </w:rPr>
        <w:t>）</w:t>
      </w:r>
      <w:r w:rsidRPr="002868D2">
        <w:rPr>
          <w:rFonts w:ascii="宋体" w:hAnsi="宋体" w:hint="eastAsia"/>
          <w:sz w:val="28"/>
          <w:szCs w:val="28"/>
        </w:rPr>
        <w:t>服务地点：上海</w:t>
      </w:r>
      <w:r>
        <w:rPr>
          <w:rFonts w:ascii="宋体" w:hAnsi="宋体" w:hint="eastAsia"/>
          <w:sz w:val="28"/>
          <w:szCs w:val="28"/>
        </w:rPr>
        <w:t>长征医院</w:t>
      </w:r>
      <w:r w:rsidR="00E03D22" w:rsidRPr="00E03D22">
        <w:rPr>
          <w:rFonts w:ascii="宋体" w:hAnsi="宋体" w:hint="eastAsia"/>
          <w:sz w:val="28"/>
          <w:szCs w:val="28"/>
        </w:rPr>
        <w:t>。</w:t>
      </w:r>
    </w:p>
    <w:p w:rsidR="00E05C4D" w:rsidRPr="00E05C4D" w:rsidRDefault="00E05C4D" w:rsidP="006853FB">
      <w:pPr>
        <w:spacing w:before="62" w:line="360" w:lineRule="auto"/>
        <w:rPr>
          <w:rFonts w:ascii="宋体" w:hAnsi="宋体"/>
          <w:b/>
          <w:sz w:val="28"/>
          <w:szCs w:val="28"/>
        </w:rPr>
      </w:pPr>
    </w:p>
    <w:p w:rsidR="00F0508E" w:rsidRPr="001055E9" w:rsidRDefault="008B7543"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F0508E" w:rsidRPr="00E100D1" w:rsidRDefault="00E03D22" w:rsidP="006853FB">
      <w:pPr>
        <w:spacing w:before="62" w:line="360" w:lineRule="auto"/>
        <w:rPr>
          <w:rFonts w:ascii="宋体" w:hAnsi="宋体"/>
          <w:sz w:val="28"/>
          <w:szCs w:val="28"/>
        </w:rPr>
      </w:pPr>
      <w:r w:rsidRPr="00E03D22">
        <w:rPr>
          <w:rFonts w:ascii="宋体" w:hAnsi="宋体" w:hint="eastAsia"/>
          <w:sz w:val="28"/>
          <w:szCs w:val="28"/>
        </w:rPr>
        <w:t>合同签订后</w:t>
      </w:r>
      <w:r w:rsidR="002868D2">
        <w:rPr>
          <w:rFonts w:ascii="宋体" w:hAnsi="宋体"/>
          <w:sz w:val="28"/>
          <w:szCs w:val="28"/>
        </w:rPr>
        <w:t>15</w:t>
      </w:r>
      <w:r w:rsidR="002868D2">
        <w:rPr>
          <w:rFonts w:ascii="宋体" w:hAnsi="宋体" w:hint="eastAsia"/>
          <w:sz w:val="28"/>
          <w:szCs w:val="28"/>
        </w:rPr>
        <w:t>天</w:t>
      </w:r>
      <w:r w:rsidRPr="00E03D22">
        <w:rPr>
          <w:rFonts w:ascii="宋体" w:hAnsi="宋体" w:hint="eastAsia"/>
          <w:sz w:val="28"/>
          <w:szCs w:val="28"/>
        </w:rPr>
        <w:t>内完成安装调试，</w:t>
      </w:r>
      <w:r w:rsidR="002868D2">
        <w:rPr>
          <w:rFonts w:ascii="宋体" w:hAnsi="宋体"/>
          <w:sz w:val="28"/>
          <w:szCs w:val="28"/>
        </w:rPr>
        <w:t>1</w:t>
      </w:r>
      <w:r w:rsidRPr="00E03D22">
        <w:rPr>
          <w:rFonts w:ascii="宋体" w:hAnsi="宋体" w:hint="eastAsia"/>
          <w:sz w:val="28"/>
          <w:szCs w:val="28"/>
        </w:rPr>
        <w:t>个月内完成项目所有实施工作。</w:t>
      </w:r>
    </w:p>
    <w:p w:rsidR="00F0508E" w:rsidRPr="001055E9" w:rsidRDefault="008B7543" w:rsidP="006853FB">
      <w:pPr>
        <w:spacing w:before="62" w:line="360" w:lineRule="auto"/>
        <w:rPr>
          <w:rFonts w:ascii="宋体" w:hAnsi="宋体"/>
          <w:b/>
          <w:sz w:val="28"/>
          <w:szCs w:val="28"/>
        </w:rPr>
      </w:pPr>
      <w:r>
        <w:rPr>
          <w:rFonts w:ascii="宋体" w:hAnsi="宋体" w:hint="eastAsia"/>
          <w:b/>
          <w:sz w:val="28"/>
          <w:szCs w:val="28"/>
        </w:rPr>
        <w:lastRenderedPageBreak/>
        <w:t>六</w:t>
      </w:r>
      <w:r w:rsidR="00F0508E" w:rsidRPr="001055E9">
        <w:rPr>
          <w:rFonts w:ascii="宋体" w:hAnsi="宋体" w:hint="eastAsia"/>
          <w:b/>
          <w:sz w:val="28"/>
          <w:szCs w:val="28"/>
        </w:rPr>
        <w:t>、项目验收、付款方式</w:t>
      </w:r>
    </w:p>
    <w:p w:rsidR="00D15856" w:rsidRPr="00D15856" w:rsidRDefault="00F0508E" w:rsidP="00D15856">
      <w:pPr>
        <w:spacing w:before="62" w:line="360" w:lineRule="auto"/>
        <w:rPr>
          <w:rFonts w:ascii="宋体" w:hAnsi="宋体"/>
          <w:sz w:val="28"/>
          <w:szCs w:val="28"/>
        </w:rPr>
      </w:pPr>
      <w:r w:rsidRPr="00E100D1">
        <w:rPr>
          <w:rFonts w:ascii="宋体" w:hAnsi="宋体" w:hint="eastAsia"/>
          <w:sz w:val="28"/>
          <w:szCs w:val="28"/>
        </w:rPr>
        <w:t>验收工期：</w:t>
      </w:r>
      <w:r w:rsidR="00D15856" w:rsidRPr="00D15856">
        <w:rPr>
          <w:rFonts w:ascii="宋体" w:hAnsi="宋体" w:hint="eastAsia"/>
          <w:sz w:val="28"/>
          <w:szCs w:val="28"/>
        </w:rPr>
        <w:t>乙方应在合同生效</w:t>
      </w:r>
      <w:r w:rsidR="00E05C4D">
        <w:rPr>
          <w:rFonts w:ascii="宋体" w:hAnsi="宋体"/>
          <w:sz w:val="28"/>
          <w:szCs w:val="28"/>
        </w:rPr>
        <w:t>1</w:t>
      </w:r>
      <w:r w:rsidR="00D15856" w:rsidRPr="00D15856">
        <w:rPr>
          <w:rFonts w:ascii="宋体" w:hAnsi="宋体" w:hint="eastAsia"/>
          <w:sz w:val="28"/>
          <w:szCs w:val="28"/>
        </w:rPr>
        <w:t>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15856" w:rsidRPr="00D15856" w:rsidRDefault="008B7543" w:rsidP="00D15856">
      <w:pPr>
        <w:spacing w:before="62" w:line="360" w:lineRule="auto"/>
        <w:rPr>
          <w:rFonts w:ascii="宋体" w:hAnsi="宋体"/>
          <w:b/>
          <w:sz w:val="28"/>
          <w:szCs w:val="28"/>
        </w:rPr>
      </w:pPr>
      <w:r>
        <w:rPr>
          <w:rFonts w:ascii="宋体" w:hAnsi="宋体" w:hint="eastAsia"/>
          <w:b/>
          <w:sz w:val="28"/>
          <w:szCs w:val="28"/>
        </w:rPr>
        <w:t>七、</w:t>
      </w:r>
      <w:r w:rsidR="00D15856" w:rsidRPr="00D15856">
        <w:rPr>
          <w:rFonts w:ascii="宋体" w:hAnsi="宋体" w:hint="eastAsia"/>
          <w:b/>
          <w:sz w:val="28"/>
          <w:szCs w:val="28"/>
        </w:rPr>
        <w:t>付款方式：</w:t>
      </w:r>
    </w:p>
    <w:p w:rsidR="00967CCA" w:rsidRPr="00967CCA" w:rsidRDefault="00967CCA" w:rsidP="00967CCA">
      <w:pPr>
        <w:spacing w:before="62" w:line="360" w:lineRule="auto"/>
        <w:rPr>
          <w:rFonts w:ascii="宋体" w:hAnsi="宋体"/>
          <w:sz w:val="28"/>
          <w:szCs w:val="28"/>
        </w:rPr>
      </w:pPr>
      <w:r>
        <w:rPr>
          <w:rFonts w:ascii="宋体" w:hAnsi="宋体" w:hint="eastAsia"/>
          <w:sz w:val="28"/>
          <w:szCs w:val="28"/>
        </w:rPr>
        <w:t>第一期付款——本</w:t>
      </w:r>
      <w:r w:rsidRPr="00967CCA">
        <w:rPr>
          <w:rFonts w:ascii="宋体" w:hAnsi="宋体" w:hint="eastAsia"/>
          <w:sz w:val="28"/>
          <w:szCs w:val="28"/>
        </w:rPr>
        <w:t>合同生效后，甲方向乙方支付合同价款的10%</w:t>
      </w:r>
      <w:r>
        <w:rPr>
          <w:rFonts w:ascii="宋体" w:hAnsi="宋体" w:hint="eastAsia"/>
          <w:sz w:val="28"/>
          <w:szCs w:val="28"/>
        </w:rPr>
        <w:t>，作为项目实施准备的费用</w:t>
      </w:r>
      <w:r w:rsidRPr="00967CCA">
        <w:rPr>
          <w:rFonts w:ascii="宋体" w:hAnsi="宋体" w:hint="eastAsia"/>
          <w:sz w:val="28"/>
          <w:szCs w:val="28"/>
        </w:rPr>
        <w:t>；</w:t>
      </w:r>
    </w:p>
    <w:p w:rsidR="00967CCA" w:rsidRPr="00967CCA" w:rsidRDefault="00967CCA" w:rsidP="00967CCA">
      <w:pPr>
        <w:spacing w:before="62" w:line="360" w:lineRule="auto"/>
        <w:rPr>
          <w:rFonts w:ascii="宋体" w:hAnsi="宋体"/>
          <w:sz w:val="28"/>
          <w:szCs w:val="28"/>
        </w:rPr>
      </w:pPr>
      <w:r w:rsidRPr="00967CCA">
        <w:rPr>
          <w:rFonts w:ascii="宋体" w:hAnsi="宋体" w:hint="eastAsia"/>
          <w:sz w:val="28"/>
          <w:szCs w:val="28"/>
        </w:rPr>
        <w:t>第二期付款——本合同生效后，自本合同约定的服务期限起始日起，乙方为甲方提供服务满6个月后，甲方向乙方支付合同价款的45%；</w:t>
      </w:r>
    </w:p>
    <w:p w:rsidR="00D15856" w:rsidRDefault="00967CCA" w:rsidP="00D15856">
      <w:pPr>
        <w:spacing w:before="62" w:line="360" w:lineRule="auto"/>
        <w:rPr>
          <w:rFonts w:ascii="宋体" w:hAnsi="宋体"/>
          <w:sz w:val="28"/>
          <w:szCs w:val="28"/>
        </w:rPr>
      </w:pPr>
      <w:r w:rsidRPr="00967CCA">
        <w:rPr>
          <w:rFonts w:ascii="宋体" w:hAnsi="宋体" w:hint="eastAsia"/>
          <w:sz w:val="28"/>
          <w:szCs w:val="28"/>
        </w:rPr>
        <w:t>第三期付款——本合同生效后，自本合同约定的服务期限起始日起，乙方为甲方提供服务满12个月后，甲方向乙方支付合同价款的45%。</w:t>
      </w:r>
    </w:p>
    <w:p w:rsidR="00D15856" w:rsidRPr="00D15856" w:rsidRDefault="008B7543" w:rsidP="00D15856">
      <w:pPr>
        <w:spacing w:before="62" w:line="360" w:lineRule="auto"/>
        <w:rPr>
          <w:rFonts w:ascii="宋体" w:hAnsi="宋体"/>
          <w:b/>
          <w:bCs/>
          <w:sz w:val="28"/>
          <w:szCs w:val="28"/>
        </w:rPr>
      </w:pPr>
      <w:r>
        <w:rPr>
          <w:rFonts w:ascii="宋体" w:hAnsi="宋体" w:hint="eastAsia"/>
          <w:b/>
          <w:bCs/>
          <w:sz w:val="28"/>
          <w:szCs w:val="28"/>
        </w:rPr>
        <w:t>八</w:t>
      </w:r>
      <w:r w:rsidR="00D15856" w:rsidRPr="00D15856">
        <w:rPr>
          <w:rFonts w:ascii="宋体" w:hAnsi="宋体" w:hint="eastAsia"/>
          <w:b/>
          <w:bCs/>
          <w:sz w:val="28"/>
          <w:szCs w:val="28"/>
        </w:rPr>
        <w:t>、总体要求</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投标人须提供清晰、明确的系统设计方案和架构说明。具体要求如下：</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1、项目建设内容中所列的软件</w:t>
      </w:r>
      <w:r w:rsidR="002868D2">
        <w:rPr>
          <w:rFonts w:ascii="宋体" w:hAnsi="宋体" w:hint="eastAsia"/>
          <w:sz w:val="28"/>
          <w:szCs w:val="28"/>
        </w:rPr>
        <w:t>服务功能</w:t>
      </w:r>
      <w:r w:rsidRPr="00D15856">
        <w:rPr>
          <w:rFonts w:ascii="宋体" w:hAnsi="宋体" w:hint="eastAsia"/>
          <w:sz w:val="28"/>
          <w:szCs w:val="28"/>
        </w:rPr>
        <w:t>模块和具体内容不能有任何缺失，否则甲方有权拒绝验收。</w:t>
      </w:r>
    </w:p>
    <w:p w:rsidR="00D15856" w:rsidRDefault="00D15856" w:rsidP="00D15856">
      <w:pPr>
        <w:spacing w:before="62" w:line="360" w:lineRule="auto"/>
        <w:rPr>
          <w:rFonts w:ascii="宋体" w:hAnsi="宋体"/>
          <w:sz w:val="28"/>
          <w:szCs w:val="28"/>
        </w:rPr>
      </w:pPr>
      <w:r w:rsidRPr="00D15856">
        <w:rPr>
          <w:rFonts w:ascii="宋体" w:hAnsi="宋体" w:hint="eastAsia"/>
          <w:sz w:val="28"/>
          <w:szCs w:val="28"/>
        </w:rPr>
        <w:t>2、</w:t>
      </w:r>
      <w:r w:rsidR="00C127C8" w:rsidRPr="00C127C8">
        <w:rPr>
          <w:rFonts w:ascii="宋体" w:hAnsi="宋体" w:hint="eastAsia"/>
          <w:sz w:val="28"/>
          <w:szCs w:val="28"/>
          <w:lang w:val="zh-TW"/>
        </w:rPr>
        <w:t>防入侵、篡改、拖库、挂马、黑链、漏洞等各种黑客攻击</w:t>
      </w:r>
      <w:r w:rsidRPr="00D15856">
        <w:rPr>
          <w:rFonts w:ascii="宋体" w:hAnsi="宋体" w:hint="eastAsia"/>
          <w:sz w:val="28"/>
          <w:szCs w:val="28"/>
        </w:rPr>
        <w:t>。</w:t>
      </w:r>
    </w:p>
    <w:p w:rsidR="002F1CE3" w:rsidRPr="00C127C8" w:rsidRDefault="00E05C4D" w:rsidP="002F1CE3">
      <w:pPr>
        <w:spacing w:before="62" w:line="360" w:lineRule="auto"/>
        <w:rPr>
          <w:rFonts w:ascii="宋体" w:hAnsi="宋体"/>
          <w:sz w:val="28"/>
          <w:szCs w:val="28"/>
        </w:rPr>
      </w:pPr>
      <w:r>
        <w:rPr>
          <w:rFonts w:ascii="宋体" w:hAnsi="宋体" w:hint="eastAsia"/>
          <w:sz w:val="28"/>
          <w:szCs w:val="28"/>
        </w:rPr>
        <w:t>3、</w:t>
      </w:r>
      <w:r w:rsidR="00C127C8" w:rsidRPr="00C127C8">
        <w:rPr>
          <w:rFonts w:ascii="宋体" w:hAnsi="宋体" w:hint="eastAsia"/>
          <w:sz w:val="28"/>
          <w:szCs w:val="28"/>
          <w:lang w:val="zh-TW"/>
        </w:rPr>
        <w:t>随时监控掌握网站情况，网站是否有恶意代码、被篡改、服务是否可用、是否有漏洞、DNS是否被劫持等</w:t>
      </w:r>
      <w:r w:rsidR="002F1CE3" w:rsidRPr="002F1CE3">
        <w:rPr>
          <w:rFonts w:ascii="宋体" w:hAnsi="宋体" w:hint="eastAsia"/>
          <w:sz w:val="28"/>
          <w:szCs w:val="28"/>
          <w:lang w:val="zh-TW"/>
        </w:rPr>
        <w:t>。</w:t>
      </w:r>
    </w:p>
    <w:p w:rsidR="002F1CE3" w:rsidRPr="002F1CE3" w:rsidRDefault="002F1CE3" w:rsidP="002F1CE3">
      <w:pPr>
        <w:spacing w:before="62" w:line="360" w:lineRule="auto"/>
        <w:rPr>
          <w:rFonts w:ascii="宋体" w:hAnsi="宋体"/>
          <w:sz w:val="28"/>
          <w:szCs w:val="28"/>
          <w:lang w:val="zh-TW"/>
        </w:rPr>
      </w:pPr>
      <w:r>
        <w:rPr>
          <w:rFonts w:ascii="宋体" w:hAnsi="宋体" w:hint="eastAsia"/>
          <w:sz w:val="28"/>
          <w:szCs w:val="28"/>
          <w:lang w:val="zh-TW"/>
        </w:rPr>
        <w:t>4、</w:t>
      </w:r>
      <w:r w:rsidR="00C127C8" w:rsidRPr="00C127C8">
        <w:rPr>
          <w:rFonts w:ascii="宋体" w:hAnsi="宋体" w:hint="eastAsia"/>
          <w:sz w:val="28"/>
          <w:szCs w:val="28"/>
          <w:lang w:val="zh-TW"/>
        </w:rPr>
        <w:t>可视化的实时攻防态势图，可用随时追踪网站攻击情况</w:t>
      </w:r>
      <w:r w:rsidR="00C127C8">
        <w:rPr>
          <w:rFonts w:ascii="宋体" w:hAnsi="宋体" w:hint="eastAsia"/>
          <w:sz w:val="28"/>
          <w:szCs w:val="28"/>
          <w:lang w:val="zh-TW"/>
        </w:rPr>
        <w:t>，</w:t>
      </w:r>
      <w:r w:rsidR="00C127C8" w:rsidRPr="00C127C8">
        <w:rPr>
          <w:rFonts w:ascii="宋体" w:hAnsi="宋体" w:hint="eastAsia"/>
          <w:sz w:val="28"/>
          <w:szCs w:val="28"/>
          <w:lang w:val="zh-TW"/>
        </w:rPr>
        <w:t>通过对自身漏洞的隐藏，减少</w:t>
      </w:r>
      <w:r w:rsidR="00C127C8">
        <w:rPr>
          <w:rFonts w:ascii="宋体" w:hAnsi="宋体" w:hint="eastAsia"/>
          <w:sz w:val="28"/>
          <w:szCs w:val="28"/>
          <w:lang w:val="zh-TW"/>
        </w:rPr>
        <w:t>各方对院内互联网系统的</w:t>
      </w:r>
      <w:r w:rsidR="00C127C8" w:rsidRPr="00C127C8">
        <w:rPr>
          <w:rFonts w:ascii="宋体" w:hAnsi="宋体" w:hint="eastAsia"/>
          <w:sz w:val="28"/>
          <w:szCs w:val="28"/>
          <w:lang w:val="zh-TW"/>
        </w:rPr>
        <w:t>的扫描</w:t>
      </w:r>
      <w:r w:rsidR="00C127C8">
        <w:rPr>
          <w:rFonts w:ascii="宋体" w:hAnsi="宋体" w:hint="eastAsia"/>
          <w:sz w:val="28"/>
          <w:szCs w:val="28"/>
          <w:lang w:val="zh-TW"/>
        </w:rPr>
        <w:t>，避免漏洞的暴露。</w:t>
      </w:r>
    </w:p>
    <w:p w:rsidR="002F1CE3" w:rsidRPr="002F1CE3" w:rsidRDefault="002F1CE3" w:rsidP="002F1CE3">
      <w:pPr>
        <w:spacing w:before="62" w:line="360" w:lineRule="auto"/>
        <w:rPr>
          <w:rFonts w:ascii="宋体" w:hAnsi="宋体"/>
          <w:sz w:val="28"/>
          <w:szCs w:val="28"/>
          <w:lang w:val="zh-TW"/>
        </w:rPr>
      </w:pPr>
      <w:r>
        <w:rPr>
          <w:rFonts w:ascii="宋体" w:hAnsi="宋体" w:hint="eastAsia"/>
          <w:sz w:val="28"/>
          <w:szCs w:val="28"/>
          <w:lang w:val="zh-TW"/>
        </w:rPr>
        <w:t>5、</w:t>
      </w:r>
      <w:r w:rsidRPr="002F1CE3">
        <w:rPr>
          <w:rFonts w:ascii="宋体" w:hAnsi="宋体" w:hint="eastAsia"/>
          <w:sz w:val="28"/>
          <w:szCs w:val="28"/>
          <w:lang w:val="zh-TW"/>
        </w:rPr>
        <w:t>内容分发及优化。全面提升在线业务运行的冗余能力，通过将先进的云计算技术融入到安全防护应用中，云端计算资源的备份为安全防护提供最高的</w:t>
      </w:r>
      <w:r w:rsidRPr="002F1CE3">
        <w:rPr>
          <w:rFonts w:ascii="宋体" w:hAnsi="宋体" w:hint="eastAsia"/>
          <w:sz w:val="28"/>
          <w:szCs w:val="28"/>
          <w:lang w:val="zh-TW"/>
        </w:rPr>
        <w:lastRenderedPageBreak/>
        <w:t>可靠性保障。同时为业务系统提供多个运营商的接入链路保证业务数据的负载和冗余，通过智能调度、链路优化、协议优化、页面优化、资源缓存、负载均衡等应用内容交付技术全面提高业务访问速度和高可用。</w:t>
      </w:r>
    </w:p>
    <w:p w:rsidR="00E05C4D" w:rsidRPr="002F1CE3" w:rsidRDefault="002F1CE3" w:rsidP="00D15856">
      <w:pPr>
        <w:spacing w:before="62" w:line="360" w:lineRule="auto"/>
        <w:rPr>
          <w:rFonts w:ascii="宋体" w:hAnsi="宋体"/>
          <w:sz w:val="28"/>
          <w:szCs w:val="28"/>
          <w:lang w:val="zh-TW"/>
        </w:rPr>
      </w:pPr>
      <w:r>
        <w:rPr>
          <w:rFonts w:ascii="宋体" w:hAnsi="宋体" w:hint="eastAsia"/>
          <w:sz w:val="28"/>
          <w:szCs w:val="28"/>
          <w:lang w:val="zh-TW"/>
        </w:rPr>
        <w:t>6、</w:t>
      </w:r>
      <w:r w:rsidRPr="00D15856">
        <w:rPr>
          <w:rFonts w:ascii="宋体" w:hAnsi="宋体" w:hint="eastAsia"/>
          <w:sz w:val="28"/>
          <w:szCs w:val="28"/>
        </w:rPr>
        <w:t>安装和实施之后，提供对应用人员和医院维护、管理人员进行培训</w:t>
      </w:r>
      <w:r w:rsidR="00E05C4D" w:rsidRPr="00E05C4D">
        <w:rPr>
          <w:rFonts w:ascii="宋体" w:hAnsi="宋体" w:hint="eastAsia"/>
          <w:sz w:val="28"/>
          <w:szCs w:val="28"/>
        </w:rPr>
        <w:t>。</w:t>
      </w:r>
    </w:p>
    <w:p w:rsidR="00C127C8" w:rsidRDefault="00D15856" w:rsidP="00D15856">
      <w:pPr>
        <w:spacing w:before="62" w:line="360" w:lineRule="auto"/>
        <w:rPr>
          <w:rFonts w:ascii="宋体" w:hAnsi="宋体"/>
          <w:b/>
          <w:sz w:val="28"/>
          <w:szCs w:val="28"/>
        </w:rPr>
      </w:pPr>
      <w:r w:rsidRPr="00D15856">
        <w:rPr>
          <w:rFonts w:ascii="宋体" w:hAnsi="宋体" w:hint="eastAsia"/>
          <w:b/>
          <w:sz w:val="28"/>
          <w:szCs w:val="28"/>
        </w:rPr>
        <w:t>注：项目总体要求为必须满足的要求，最终将作为条款写入合同。</w:t>
      </w:r>
    </w:p>
    <w:p w:rsidR="00C127C8" w:rsidRDefault="00C127C8">
      <w:pPr>
        <w:widowControl/>
        <w:jc w:val="left"/>
        <w:rPr>
          <w:rFonts w:ascii="宋体" w:hAnsi="宋体"/>
          <w:b/>
          <w:sz w:val="28"/>
          <w:szCs w:val="28"/>
        </w:rPr>
      </w:pPr>
      <w:r>
        <w:rPr>
          <w:rFonts w:ascii="宋体" w:hAnsi="宋体"/>
          <w:b/>
          <w:sz w:val="28"/>
          <w:szCs w:val="28"/>
        </w:rPr>
        <w:br w:type="page"/>
      </w:r>
    </w:p>
    <w:p w:rsidR="002868D2" w:rsidRDefault="002868D2">
      <w:pPr>
        <w:widowControl/>
        <w:jc w:val="left"/>
        <w:rPr>
          <w:rFonts w:ascii="宋体" w:hAnsi="宋体"/>
          <w:sz w:val="28"/>
          <w:szCs w:val="28"/>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5</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6</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8</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9</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sidR="00187EBF">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7A6B10">
      <w:pPr>
        <w:spacing w:afterLines="100" w:after="24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金额之和。</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7A6B10">
      <w:pPr>
        <w:spacing w:afterLines="100" w:after="312"/>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C127C8">
            <w:r>
              <w:rPr>
                <w:rFonts w:asciiTheme="minorEastAsia" w:eastAsiaTheme="minorEastAsia" w:hAnsiTheme="minorEastAsia" w:hint="eastAsia"/>
                <w:bCs/>
              </w:rPr>
              <w:t>云防护服务</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应对照文件技术要求，逐条如实填写所投产品的具体指标参数，注明无偏离、正偏离或负偏离，并在备注中注明偏离的具体内容。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7A6B10">
            <w:pPr>
              <w:spacing w:beforeLines="20" w:before="62" w:afterLines="20" w:after="62"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7A6B10">
            <w:pPr>
              <w:spacing w:beforeLines="20" w:before="62" w:afterLines="20" w:after="62"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7A6B10">
            <w:pPr>
              <w:spacing w:beforeLines="20" w:before="62" w:afterLines="20" w:after="62"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7A6B10">
            <w:pPr>
              <w:spacing w:beforeLines="20" w:before="62" w:afterLines="20" w:after="62"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7A6B10">
            <w:pPr>
              <w:spacing w:beforeLines="20" w:before="62" w:afterLines="20" w:after="62"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r>
              <w:rPr>
                <w:rFonts w:hint="eastAsia"/>
              </w:rPr>
              <w:t>响应人资质：</w:t>
            </w:r>
          </w:p>
          <w:p w:rsidR="005839A1" w:rsidRDefault="00F0508E" w:rsidP="007A6B10">
            <w:pPr>
              <w:spacing w:beforeLines="20" w:before="62" w:afterLines="20" w:after="62" w:line="360" w:lineRule="auto"/>
            </w:pPr>
            <w:r>
              <w:rPr>
                <w:rFonts w:ascii="宋体" w:hAnsi="宋体" w:hint="eastAsia"/>
              </w:rPr>
              <w:t>详见第三章</w:t>
            </w:r>
            <w:r w:rsidR="008B7543" w:rsidRPr="008B7543">
              <w:rPr>
                <w:rFonts w:ascii="宋体" w:hAnsi="宋体"/>
              </w:rPr>
              <w:t>资格性和符合性审查表</w:t>
            </w:r>
            <w:r w:rsidR="007A6B10">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7A6B1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7A6B1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7A6B10">
            <w:pPr>
              <w:spacing w:beforeLines="20" w:before="62" w:afterLines="20" w:after="62"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7A6B1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7A6B1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7A6B1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7A6B10">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7A6B10">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7A6B10">
            <w:pPr>
              <w:spacing w:beforeLines="20" w:before="62" w:afterLines="20" w:after="62"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lastRenderedPageBreak/>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026C20">
        <w:rPr>
          <w:rFonts w:ascii="宋体" w:hAnsi="宋体"/>
          <w:sz w:val="28"/>
          <w:szCs w:val="28"/>
        </w:rPr>
        <w:t>5</w:t>
      </w:r>
    </w:p>
    <w:p w:rsidR="005839A1" w:rsidRDefault="00EF5A74" w:rsidP="007A6B10">
      <w:pPr>
        <w:spacing w:afterLines="100" w:after="312"/>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026C20">
        <w:rPr>
          <w:rFonts w:ascii="宋体" w:hAnsi="宋体"/>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7A6B10">
      <w:pPr>
        <w:spacing w:afterLines="100" w:after="312"/>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026C20">
        <w:rPr>
          <w:rFonts w:ascii="宋体" w:hAnsi="宋体"/>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我公司自愿参加上海长征医院组织的军队采购活动，并对公司诚信作出如下承诺：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026C20">
        <w:rPr>
          <w:rFonts w:ascii="宋体" w:hAnsi="宋体"/>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761D05">
      <w:pPr>
        <w:rPr>
          <w:sz w:val="28"/>
          <w:szCs w:val="28"/>
        </w:rPr>
      </w:pPr>
      <w:r>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I62MTPfAAAADgEAAA8A&#10;AABkcnMvZG93bnJldi54bWxMT8tOwzAQvCP1H6ytxI3aARqZNE6FqMoRicAHOPGSRPUjit025OtZ&#10;TnBZaWd251HuZ2fZBac4BK8g2whg6NtgBt8p+Pw43klgMWlvtA0eFXxjhH21uil1YcLVv+OlTh0j&#10;ER8LraBPaSw4j22PTsdNGNET9xUmpxOtU8fNpK8k7iy/FyLnTg+eHHo94kuP7ak+OwVvTxK75RBb&#10;cTrW7rVZbFzyTKnb9XzY0XjeAUs4p78P+O1A+aGiYE04exOZVbDdZnRJePYAjPhHIalgQ4CUOfCq&#10;5P9rVD8AAAD//wMAUEsBAi0AFAAGAAgAAAAhALaDOJL+AAAA4QEAABMAAAAAAAAAAAAAAAAAAAAA&#10;AFtDb250ZW50X1R5cGVzXS54bWxQSwECLQAUAAYACAAAACEAOP0h/9YAAACUAQAACwAAAAAAAAAA&#10;AAAAAAAvAQAAX3JlbHMvLnJlbHNQSwECLQAUAAYACAAAACEAOsbR2jcCAABsBAAADgAAAAAAAAAA&#10;AAAAAAAuAgAAZHJzL2Uyb0RvYy54bWxQSwECLQAUAAYACAAAACEAjrYxM98AAAAOAQAADwAAAAAA&#10;AAAAAAAAAACRBAAAZHJzL2Rvd25yZXYueG1sUEsFBgAAAAAEAAQA8wAAAJ0FA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法定代表人身份证复印件</w:t>
                  </w:r>
                </w:p>
                <w:p w:rsidR="00000813" w:rsidRDefault="00000813">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176.45pt;height:88.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dZWDeAAAAAPAQAA&#10;DwAAAGRycy9kb3ducmV2LnhtbExP207DMAx9R+IfIk/ijSXjUrKu6YSYxiMShQ9IG6+tlkvVZFvp&#10;12Oe2Ist+9jnUmwnZ9kZx9gHr2C1FMDQN8H0vlXw/bW/l8Bi0t5oGzwq+MEI2/L2ptC5CRf/iecq&#10;tYxIfMy1gi6lIec8Nh06HZdhQE/YIYxOJxrHlptRX4jcWf4gRMad7j0pdHrAtw6bY3VyCj7WEtt5&#10;Fxtx3FfuvZ5tnLOVUneLabeh8roBlnBK/x/wl4H8Q0nG6nDyJjKr4Ok5o0CJAEGdDqSQa2A1LeTL&#10;I/Cy4Nc5yl8AAAD//wMAUEsBAi0AFAAGAAgAAAAhALaDOJL+AAAA4QEAABMAAAAAAAAAAAAAAAAA&#10;AAAAAFtDb250ZW50X1R5cGVzXS54bWxQSwECLQAUAAYACAAAACEAOP0h/9YAAACUAQAACwAAAAAA&#10;AAAAAAAAAAAvAQAAX3JlbHMvLnJlbHNQSwECLQAUAAYACAAAACEAsw4k/jkCAAByBAAADgAAAAAA&#10;AAAAAAAAAAAuAgAAZHJzL2Uyb0RvYy54bWxQSwECLQAUAAYACAAAACEA+dZWDeAAAAAPAQAADwAA&#10;AAAAAAAAAAAAAACTBAAAZHJzL2Rvd25yZXYueG1sUEsFBgAAAAAEAAQA8wAAAKAFA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法定代表人身份证复印件</w:t>
                  </w:r>
                </w:p>
                <w:p w:rsidR="00000813" w:rsidRDefault="00000813">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761D05">
      <w:pPr>
        <w:spacing w:line="560" w:lineRule="exact"/>
        <w:ind w:firstLine="573"/>
      </w:pPr>
      <w:r>
        <w:rPr>
          <w:noProof/>
        </w:rPr>
        <w:pict>
          <v:shape id="Text Box 10" o:spid="_x0000_s1028" type="#_x0000_t202" style="position:absolute;left:0;text-align:left;margin-left:226.45pt;margin-top:9.4pt;width:176.45pt;height:88.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Stv+jgAAAADwEA&#10;AA8AAABkcnMvZG93bnJldi54bWxMT8tugzAQvFfKP1gbqbfGJmoQEExUNUqPlUr6AQZvAcUPhJ2E&#10;8vXdntrLandndnamPMzWsBtOYfBOQrIRwNC1Xg+uk/B5Pj1lwEJUTivjHUr4xgCHavVQqkL7u/vA&#10;Wx07RiIuFEpCH+NYcB7aHq0KGz+iI+zLT1ZFGqeO60ndSdwavhUi5VYNjj70asTXHttLfbUS3vMM&#10;u+UYWnE51fatWUxY0kTKx/V83FN52QOLOMe/C/jNQP6hImONvzodmJHwvNvmRCUgoxxEyMSOmoYW&#10;eZoAr0r+P0f1AwAA//8DAFBLAQItABQABgAIAAAAIQC2gziS/gAAAOEBAAATAAAAAAAAAAAAAAAA&#10;AAAAAABbQ29udGVudF9UeXBlc10ueG1sUEsBAi0AFAAGAAgAAAAhADj9If/WAAAAlAEAAAsAAAAA&#10;AAAAAAAAAAAALwEAAF9yZWxzLy5yZWxzUEsBAi0AFAAGAAgAAAAhAKggs2U6AgAAcwQAAA4AAAAA&#10;AAAAAAAAAAAALgIAAGRycy9lMm9Eb2MueG1sUEsBAi0AFAAGAAgAAAAhAJStv+jgAAAADwEAAA8A&#10;AAAAAAAAAAAAAAAAlAQAAGRycy9kb3ducmV2LnhtbFBLBQYAAAAABAAEAPMAAAChBQ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授权代表身份证复印件</w:t>
                  </w:r>
                </w:p>
                <w:p w:rsidR="00000813" w:rsidRDefault="00000813">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176.45pt;height:88.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DO7pxk4AAAAA4B&#10;AAAPAAAAZHJzL2Rvd25yZXYueG1sTE9NT8MwDL0j8R8iI3Fjaaet6rqmE2IaRyQKPyBtTFstcaom&#10;20p/PeYEF0t+z34f5WF2VlxxCoMnBekqAYHUejNQp+Dz4/SUgwhRk9HWEyr4xgCH6v6u1IXxN3rH&#10;ax07wSIUCq2gj3EspAxtj06HlR+RmPvyk9OR16mTZtI3FndWrpMkk04PxA69HvGlx/ZcX5yCt12O&#10;3XIMbXI+1e61WWxYslSpx4f5uOfxvAcRcY5/H/DbgfNDxcEafyEThFWQpWu+ZDzfgmB+k25SEA0D&#10;u20Osirl/xrVDwAAAP//AwBQSwECLQAUAAYACAAAACEAtoM4kv4AAADhAQAAEwAAAAAAAAAAAAAA&#10;AAAAAAAAW0NvbnRlbnRfVHlwZXNdLnhtbFBLAQItABQABgAIAAAAIQA4/SH/1gAAAJQBAAALAAAA&#10;AAAAAAAAAAAAAC8BAABfcmVscy8ucmVsc1BLAQItABQABgAIAAAAIQDLmUWKOwIAAHIEAAAOAAAA&#10;AAAAAAAAAAAAAC4CAABkcnMvZTJvRG9jLnhtbFBLAQItABQABgAIAAAAIQDO7pxk4AAAAA4BAAAP&#10;AAAAAAAAAAAAAAAAAJUEAABkcnMvZG93bnJldi54bWxQSwUGAAAAAAQABADzAAAAogU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授权代表身份证复印件</w:t>
                  </w:r>
                </w:p>
                <w:p w:rsidR="00000813" w:rsidRDefault="00000813">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026C20">
        <w:rPr>
          <w:rFonts w:ascii="宋体" w:hAnsi="宋体"/>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合同保密相关事项，作出承诺如下：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12C" w16cex:dateUtc="2024-12-31T08:58:00Z"/>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BA27BD" w16cid:durableId="2B1EA12C"/>
  <w16cid:commentId w16cid:paraId="6D6AD8BB" w16cid:durableId="2B1EA021"/>
  <w16cid:commentId w16cid:paraId="4EF5822E" w16cid:durableId="2B1EA053"/>
  <w16cid:commentId w16cid:paraId="2A7D5AF0" w16cid:durableId="2B1E9F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D05" w:rsidRDefault="00761D05" w:rsidP="005839A1">
      <w:r>
        <w:separator/>
      </w:r>
    </w:p>
  </w:endnote>
  <w:endnote w:type="continuationSeparator" w:id="0">
    <w:p w:rsidR="00761D05" w:rsidRDefault="00761D05" w:rsidP="0058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2A87" w:usb1="080E0000" w:usb2="00000010" w:usb3="00000000" w:csb0="000401FF"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D91A9E">
    <w:pPr>
      <w:pStyle w:val="a5"/>
      <w:framePr w:wrap="around" w:vAnchor="text" w:hAnchor="margin" w:xAlign="center" w:y="1"/>
      <w:rPr>
        <w:rStyle w:val="a7"/>
      </w:rPr>
    </w:pPr>
    <w:r>
      <w:fldChar w:fldCharType="begin"/>
    </w:r>
    <w:r w:rsidR="00000813">
      <w:rPr>
        <w:rStyle w:val="a7"/>
      </w:rPr>
      <w:instrText xml:space="preserve">PAGE  </w:instrText>
    </w:r>
    <w:r>
      <w:fldChar w:fldCharType="end"/>
    </w:r>
  </w:p>
  <w:p w:rsidR="00000813" w:rsidRDefault="000008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D91A9E">
    <w:pPr>
      <w:pStyle w:val="a5"/>
      <w:jc w:val="center"/>
    </w:pPr>
    <w:r>
      <w:fldChar w:fldCharType="begin"/>
    </w:r>
    <w:r w:rsidR="00000813">
      <w:instrText xml:space="preserve"> PAGE   \* MERGEFORMAT </w:instrText>
    </w:r>
    <w:r>
      <w:fldChar w:fldCharType="separate"/>
    </w:r>
    <w:r w:rsidR="00000813">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00081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D91A9E">
    <w:pPr>
      <w:pStyle w:val="a5"/>
      <w:jc w:val="center"/>
    </w:pPr>
    <w:r>
      <w:fldChar w:fldCharType="begin"/>
    </w:r>
    <w:r w:rsidR="00000813">
      <w:instrText>PAGE   \* MERGEFORMAT</w:instrText>
    </w:r>
    <w:r>
      <w:fldChar w:fldCharType="separate"/>
    </w:r>
    <w:r w:rsidR="00C3472E" w:rsidRPr="00C3472E">
      <w:rPr>
        <w:noProof/>
        <w:lang w:val="zh-CN"/>
      </w:rPr>
      <w:t>9</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D05" w:rsidRDefault="00761D05" w:rsidP="005839A1">
      <w:r>
        <w:separator/>
      </w:r>
    </w:p>
  </w:footnote>
  <w:footnote w:type="continuationSeparator" w:id="0">
    <w:p w:rsidR="00761D05" w:rsidRDefault="00761D05" w:rsidP="00583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761D05">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761D05">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761D05">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13" w:rsidRDefault="00000813">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D23897"/>
    <w:multiLevelType w:val="singleLevel"/>
    <w:tmpl w:val="9CD23897"/>
    <w:lvl w:ilvl="0">
      <w:start w:val="1"/>
      <w:numFmt w:val="bullet"/>
      <w:lvlText w:val=""/>
      <w:lvlJc w:val="left"/>
      <w:pPr>
        <w:ind w:left="420" w:hanging="420"/>
      </w:pPr>
      <w:rPr>
        <w:rFonts w:ascii="Wingdings" w:hAnsi="Wingdings" w:hint="default"/>
      </w:rPr>
    </w:lvl>
  </w:abstractNum>
  <w:abstractNum w:abstractNumId="1">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2">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5">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6">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8">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4"/>
  </w:num>
  <w:num w:numId="2">
    <w:abstractNumId w:val="8"/>
  </w:num>
  <w:num w:numId="3">
    <w:abstractNumId w:val="6"/>
  </w:num>
  <w:num w:numId="4">
    <w:abstractNumId w:val="4"/>
  </w:num>
  <w:num w:numId="5">
    <w:abstractNumId w:val="3"/>
  </w:num>
  <w:num w:numId="6">
    <w:abstractNumId w:val="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13"/>
  </w:num>
  <w:num w:numId="18">
    <w:abstractNumId w:val="16"/>
  </w:num>
  <w:num w:numId="19">
    <w:abstractNumId w:val="1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5024"/>
    <w:rsid w:val="00000813"/>
    <w:rsid w:val="00003EA0"/>
    <w:rsid w:val="000070E5"/>
    <w:rsid w:val="00010E09"/>
    <w:rsid w:val="00011D88"/>
    <w:rsid w:val="000131CC"/>
    <w:rsid w:val="00021DC3"/>
    <w:rsid w:val="00024590"/>
    <w:rsid w:val="00026709"/>
    <w:rsid w:val="00026C20"/>
    <w:rsid w:val="00066DF2"/>
    <w:rsid w:val="000C691D"/>
    <w:rsid w:val="000C6A06"/>
    <w:rsid w:val="000D1890"/>
    <w:rsid w:val="000E0EBD"/>
    <w:rsid w:val="001055E9"/>
    <w:rsid w:val="001077A0"/>
    <w:rsid w:val="001216EF"/>
    <w:rsid w:val="00164520"/>
    <w:rsid w:val="00176E43"/>
    <w:rsid w:val="00187EBF"/>
    <w:rsid w:val="001A5A0C"/>
    <w:rsid w:val="001D7A9C"/>
    <w:rsid w:val="001F0D02"/>
    <w:rsid w:val="001F2DD8"/>
    <w:rsid w:val="00215903"/>
    <w:rsid w:val="002560D5"/>
    <w:rsid w:val="0027023A"/>
    <w:rsid w:val="00285751"/>
    <w:rsid w:val="002868D2"/>
    <w:rsid w:val="002A3768"/>
    <w:rsid w:val="002B0AE6"/>
    <w:rsid w:val="002B261E"/>
    <w:rsid w:val="002B4AD3"/>
    <w:rsid w:val="002B6B21"/>
    <w:rsid w:val="002D6C3B"/>
    <w:rsid w:val="002F1529"/>
    <w:rsid w:val="002F1CE3"/>
    <w:rsid w:val="00357932"/>
    <w:rsid w:val="003603EF"/>
    <w:rsid w:val="00380DA6"/>
    <w:rsid w:val="00392E26"/>
    <w:rsid w:val="003B0C70"/>
    <w:rsid w:val="003D5676"/>
    <w:rsid w:val="00420FB1"/>
    <w:rsid w:val="00457FC9"/>
    <w:rsid w:val="0046004C"/>
    <w:rsid w:val="004641B8"/>
    <w:rsid w:val="00472475"/>
    <w:rsid w:val="00473128"/>
    <w:rsid w:val="00485024"/>
    <w:rsid w:val="00495FAB"/>
    <w:rsid w:val="004A5A2A"/>
    <w:rsid w:val="004B3BA0"/>
    <w:rsid w:val="00501249"/>
    <w:rsid w:val="00575179"/>
    <w:rsid w:val="00582475"/>
    <w:rsid w:val="005839A1"/>
    <w:rsid w:val="005867C1"/>
    <w:rsid w:val="00593AB5"/>
    <w:rsid w:val="005B51E3"/>
    <w:rsid w:val="005F10DB"/>
    <w:rsid w:val="00616940"/>
    <w:rsid w:val="0063758D"/>
    <w:rsid w:val="00637772"/>
    <w:rsid w:val="00644EE7"/>
    <w:rsid w:val="006845BF"/>
    <w:rsid w:val="006853FB"/>
    <w:rsid w:val="00695CC5"/>
    <w:rsid w:val="006B1641"/>
    <w:rsid w:val="006C071B"/>
    <w:rsid w:val="006D3522"/>
    <w:rsid w:val="006E73CC"/>
    <w:rsid w:val="006E76DA"/>
    <w:rsid w:val="0070536D"/>
    <w:rsid w:val="0075119F"/>
    <w:rsid w:val="00761D05"/>
    <w:rsid w:val="007A6B10"/>
    <w:rsid w:val="007B26F2"/>
    <w:rsid w:val="007B51F5"/>
    <w:rsid w:val="007B5FAE"/>
    <w:rsid w:val="007C0564"/>
    <w:rsid w:val="00866214"/>
    <w:rsid w:val="0087184A"/>
    <w:rsid w:val="008746F9"/>
    <w:rsid w:val="00875029"/>
    <w:rsid w:val="00881388"/>
    <w:rsid w:val="008B4CC2"/>
    <w:rsid w:val="008B7543"/>
    <w:rsid w:val="00967CCA"/>
    <w:rsid w:val="00976EA3"/>
    <w:rsid w:val="00985AB3"/>
    <w:rsid w:val="009B0EA2"/>
    <w:rsid w:val="009C0CE9"/>
    <w:rsid w:val="009C387E"/>
    <w:rsid w:val="009D6953"/>
    <w:rsid w:val="00A41B61"/>
    <w:rsid w:val="00A51064"/>
    <w:rsid w:val="00A62944"/>
    <w:rsid w:val="00A656D8"/>
    <w:rsid w:val="00A77AAC"/>
    <w:rsid w:val="00A77CB5"/>
    <w:rsid w:val="00A81D64"/>
    <w:rsid w:val="00A83340"/>
    <w:rsid w:val="00A94346"/>
    <w:rsid w:val="00A978D1"/>
    <w:rsid w:val="00AA1A69"/>
    <w:rsid w:val="00AA395C"/>
    <w:rsid w:val="00AA50A1"/>
    <w:rsid w:val="00B20977"/>
    <w:rsid w:val="00B40811"/>
    <w:rsid w:val="00B506CC"/>
    <w:rsid w:val="00B6271B"/>
    <w:rsid w:val="00B974B0"/>
    <w:rsid w:val="00BA5ECF"/>
    <w:rsid w:val="00BD2A06"/>
    <w:rsid w:val="00C127C8"/>
    <w:rsid w:val="00C15626"/>
    <w:rsid w:val="00C200C5"/>
    <w:rsid w:val="00C2533D"/>
    <w:rsid w:val="00C3472E"/>
    <w:rsid w:val="00C40BCE"/>
    <w:rsid w:val="00C433D8"/>
    <w:rsid w:val="00C625E5"/>
    <w:rsid w:val="00C77DD1"/>
    <w:rsid w:val="00C81C01"/>
    <w:rsid w:val="00C8662D"/>
    <w:rsid w:val="00C86D34"/>
    <w:rsid w:val="00C97F51"/>
    <w:rsid w:val="00CC5F69"/>
    <w:rsid w:val="00CD6A7C"/>
    <w:rsid w:val="00CF3CC4"/>
    <w:rsid w:val="00D05E41"/>
    <w:rsid w:val="00D15856"/>
    <w:rsid w:val="00D35CB5"/>
    <w:rsid w:val="00D43D1F"/>
    <w:rsid w:val="00D87212"/>
    <w:rsid w:val="00D91A9E"/>
    <w:rsid w:val="00D92669"/>
    <w:rsid w:val="00DA1713"/>
    <w:rsid w:val="00DA75F8"/>
    <w:rsid w:val="00DB7B11"/>
    <w:rsid w:val="00E03D22"/>
    <w:rsid w:val="00E05C4D"/>
    <w:rsid w:val="00E100D1"/>
    <w:rsid w:val="00E272CF"/>
    <w:rsid w:val="00E70F85"/>
    <w:rsid w:val="00E8454F"/>
    <w:rsid w:val="00E961EC"/>
    <w:rsid w:val="00EB7BFE"/>
    <w:rsid w:val="00EC2D07"/>
    <w:rsid w:val="00EC3170"/>
    <w:rsid w:val="00EC5A67"/>
    <w:rsid w:val="00ED56AD"/>
    <w:rsid w:val="00EE43E1"/>
    <w:rsid w:val="00EF5A74"/>
    <w:rsid w:val="00F0508E"/>
    <w:rsid w:val="00F32E32"/>
    <w:rsid w:val="00F443AA"/>
    <w:rsid w:val="00F4645B"/>
    <w:rsid w:val="00F50E1C"/>
    <w:rsid w:val="00F57C63"/>
    <w:rsid w:val="00F630D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94FF7F30-63FB-49B2-935E-3C0CC996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5940B-F956-4103-B34E-9C6A3E3A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1326</Words>
  <Characters>7562</Characters>
  <Application>Microsoft Office Word</Application>
  <DocSecurity>0</DocSecurity>
  <Lines>63</Lines>
  <Paragraphs>17</Paragraphs>
  <ScaleCrop>false</ScaleCrop>
  <Company>Microsoft</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6</cp:revision>
  <cp:lastPrinted>2021-07-12T07:18:00Z</cp:lastPrinted>
  <dcterms:created xsi:type="dcterms:W3CDTF">2025-01-07T06:41:00Z</dcterms:created>
  <dcterms:modified xsi:type="dcterms:W3CDTF">2025-02-25T02:38:00Z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