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6778" w:rsidRPr="000C2C30" w:rsidRDefault="00226778" w:rsidP="00226778">
      <w:pPr>
        <w:jc w:val="center"/>
        <w:rPr>
          <w:b/>
          <w:sz w:val="30"/>
          <w:szCs w:val="30"/>
        </w:rPr>
      </w:pPr>
      <w:r w:rsidRPr="000C2C30">
        <w:rPr>
          <w:rFonts w:hint="eastAsia"/>
          <w:b/>
          <w:sz w:val="30"/>
          <w:szCs w:val="30"/>
        </w:rPr>
        <w:t>医疗设备质量技术标准附页</w:t>
      </w:r>
    </w:p>
    <w:tbl>
      <w:tblPr>
        <w:tblStyle w:val="a3"/>
        <w:tblW w:w="10916" w:type="dxa"/>
        <w:tblInd w:w="-1168" w:type="dxa"/>
        <w:tblLook w:val="04A0"/>
      </w:tblPr>
      <w:tblGrid>
        <w:gridCol w:w="567"/>
        <w:gridCol w:w="1435"/>
        <w:gridCol w:w="2156"/>
        <w:gridCol w:w="6758"/>
      </w:tblGrid>
      <w:tr w:rsidR="00226778" w:rsidTr="006853BD">
        <w:trPr>
          <w:trHeight w:val="496"/>
        </w:trPr>
        <w:tc>
          <w:tcPr>
            <w:tcW w:w="567" w:type="dxa"/>
            <w:vAlign w:val="center"/>
          </w:tcPr>
          <w:p w:rsidR="00226778" w:rsidRPr="000C2C30" w:rsidRDefault="00226778" w:rsidP="000E3057">
            <w:pPr>
              <w:jc w:val="center"/>
              <w:rPr>
                <w:b/>
              </w:rPr>
            </w:pPr>
            <w:r w:rsidRPr="000C2C30">
              <w:rPr>
                <w:rFonts w:hint="eastAsia"/>
                <w:b/>
              </w:rPr>
              <w:t>序号</w:t>
            </w:r>
          </w:p>
        </w:tc>
        <w:tc>
          <w:tcPr>
            <w:tcW w:w="1435" w:type="dxa"/>
            <w:vAlign w:val="center"/>
          </w:tcPr>
          <w:p w:rsidR="00226778" w:rsidRPr="000C2C30" w:rsidRDefault="00226778" w:rsidP="000E3057">
            <w:pPr>
              <w:jc w:val="center"/>
              <w:rPr>
                <w:b/>
              </w:rPr>
            </w:pPr>
            <w:r w:rsidRPr="000C2C30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需求部门</w:t>
            </w:r>
          </w:p>
        </w:tc>
        <w:tc>
          <w:tcPr>
            <w:tcW w:w="2156" w:type="dxa"/>
            <w:vAlign w:val="center"/>
          </w:tcPr>
          <w:p w:rsidR="00226778" w:rsidRPr="000C2C30" w:rsidRDefault="00226778" w:rsidP="000E3057">
            <w:pPr>
              <w:jc w:val="center"/>
              <w:rPr>
                <w:b/>
              </w:rPr>
            </w:pPr>
            <w:r w:rsidRPr="000C2C30">
              <w:rPr>
                <w:rFonts w:hint="eastAsia"/>
                <w:b/>
              </w:rPr>
              <w:t>物资名称</w:t>
            </w:r>
          </w:p>
        </w:tc>
        <w:tc>
          <w:tcPr>
            <w:tcW w:w="6758" w:type="dxa"/>
            <w:vAlign w:val="center"/>
          </w:tcPr>
          <w:p w:rsidR="00226778" w:rsidRPr="000C2C30" w:rsidRDefault="00226778" w:rsidP="000E3057">
            <w:pPr>
              <w:jc w:val="center"/>
              <w:rPr>
                <w:b/>
              </w:rPr>
            </w:pPr>
            <w:r w:rsidRPr="000C2C30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质量技术标准</w:t>
            </w:r>
          </w:p>
        </w:tc>
      </w:tr>
      <w:tr w:rsidR="00CA0CAE" w:rsidTr="00B163E8">
        <w:trPr>
          <w:trHeight w:val="6671"/>
        </w:trPr>
        <w:tc>
          <w:tcPr>
            <w:tcW w:w="567" w:type="dxa"/>
            <w:vAlign w:val="center"/>
          </w:tcPr>
          <w:p w:rsidR="00CA0CAE" w:rsidRDefault="00FA3916" w:rsidP="00CA0CAE">
            <w:pPr>
              <w:spacing w:line="300" w:lineRule="exact"/>
              <w:jc w:val="center"/>
            </w:pPr>
            <w:r>
              <w:rPr>
                <w:rFonts w:hint="eastAsia"/>
              </w:rPr>
              <w:t>1</w:t>
            </w:r>
            <w:r w:rsidR="0015772C">
              <w:rPr>
                <w:rFonts w:hint="eastAsia"/>
              </w:rPr>
              <w:t>0</w:t>
            </w:r>
          </w:p>
        </w:tc>
        <w:tc>
          <w:tcPr>
            <w:tcW w:w="1435" w:type="dxa"/>
            <w:vAlign w:val="center"/>
          </w:tcPr>
          <w:p w:rsidR="00CA0CAE" w:rsidRDefault="00665CB0" w:rsidP="00CA0CAE">
            <w:pPr>
              <w:widowControl/>
              <w:spacing w:line="300" w:lineRule="exac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制剂室（药材科）</w:t>
            </w:r>
          </w:p>
        </w:tc>
        <w:tc>
          <w:tcPr>
            <w:tcW w:w="2156" w:type="dxa"/>
            <w:vAlign w:val="center"/>
          </w:tcPr>
          <w:p w:rsidR="00CA0CAE" w:rsidRDefault="00E810C8" w:rsidP="00BA042C">
            <w:pPr>
              <w:widowControl/>
              <w:spacing w:line="300" w:lineRule="exac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810C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生物安全柜</w:t>
            </w:r>
            <w:bookmarkStart w:id="0" w:name="_GoBack"/>
            <w:bookmarkEnd w:id="0"/>
          </w:p>
        </w:tc>
        <w:tc>
          <w:tcPr>
            <w:tcW w:w="6758" w:type="dxa"/>
            <w:vAlign w:val="center"/>
          </w:tcPr>
          <w:p w:rsidR="00E810C8" w:rsidRPr="00E810C8" w:rsidRDefault="00E810C8" w:rsidP="00E810C8">
            <w:pPr>
              <w:jc w:val="left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E810C8">
              <w:rPr>
                <w:rFonts w:ascii="宋体" w:eastAsia="宋体" w:hAnsi="宋体" w:cs="宋体" w:hint="eastAsia"/>
                <w:bCs/>
                <w:kern w:val="0"/>
                <w:szCs w:val="21"/>
              </w:rPr>
              <w:t>1 Ⅱ级A2型生物安全柜，30%气体外排，70%气体循环；</w:t>
            </w:r>
          </w:p>
          <w:p w:rsidR="00E810C8" w:rsidRPr="00E810C8" w:rsidRDefault="00E810C8" w:rsidP="00E810C8">
            <w:pPr>
              <w:jc w:val="left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E810C8">
              <w:rPr>
                <w:rFonts w:ascii="宋体" w:eastAsia="宋体" w:hAnsi="宋体" w:cs="宋体" w:hint="eastAsia"/>
                <w:bCs/>
                <w:kern w:val="0"/>
                <w:szCs w:val="21"/>
              </w:rPr>
              <w:t xml:space="preserve">　 2 工作区宽度适合1-2人操作；</w:t>
            </w:r>
          </w:p>
          <w:p w:rsidR="00E810C8" w:rsidRPr="00E810C8" w:rsidRDefault="00E810C8" w:rsidP="00E810C8">
            <w:pPr>
              <w:jc w:val="left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E810C8">
              <w:rPr>
                <w:rFonts w:ascii="宋体" w:eastAsia="宋体" w:hAnsi="宋体" w:cs="宋体" w:hint="eastAsia"/>
                <w:bCs/>
                <w:kern w:val="0"/>
                <w:szCs w:val="21"/>
              </w:rPr>
              <w:t xml:space="preserve">　 3 前窗10度倾角设计，方便操作；</w:t>
            </w:r>
          </w:p>
          <w:p w:rsidR="00E810C8" w:rsidRPr="00E810C8" w:rsidRDefault="00E810C8" w:rsidP="00E810C8">
            <w:pPr>
              <w:jc w:val="left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E810C8">
              <w:rPr>
                <w:rFonts w:ascii="宋体" w:eastAsia="宋体" w:hAnsi="宋体" w:cs="宋体" w:hint="eastAsia"/>
                <w:bCs/>
                <w:kern w:val="0"/>
                <w:szCs w:val="21"/>
              </w:rPr>
              <w:t>* 4 所有污染部位均应处于负压状态或被负压通道和负压通风系统包围；</w:t>
            </w:r>
          </w:p>
          <w:p w:rsidR="00E810C8" w:rsidRPr="00E810C8" w:rsidRDefault="00E810C8" w:rsidP="00E810C8">
            <w:pPr>
              <w:jc w:val="left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E810C8">
              <w:rPr>
                <w:rFonts w:ascii="宋体" w:eastAsia="宋体" w:hAnsi="宋体" w:cs="宋体" w:hint="eastAsia"/>
                <w:bCs/>
                <w:kern w:val="0"/>
                <w:szCs w:val="21"/>
              </w:rPr>
              <w:t>* 5 玻璃门上沿有气幕保护，防止工作区内外气体交互；</w:t>
            </w:r>
          </w:p>
          <w:p w:rsidR="00E810C8" w:rsidRPr="00E810C8" w:rsidRDefault="00E810C8" w:rsidP="00E810C8">
            <w:pPr>
              <w:jc w:val="left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E810C8">
              <w:rPr>
                <w:rFonts w:ascii="宋体" w:eastAsia="宋体" w:hAnsi="宋体" w:cs="宋体" w:hint="eastAsia"/>
                <w:bCs/>
                <w:kern w:val="0"/>
                <w:szCs w:val="21"/>
              </w:rPr>
              <w:t xml:space="preserve">* 6 </w:t>
            </w:r>
            <w:proofErr w:type="gramStart"/>
            <w:r w:rsidRPr="00E810C8">
              <w:rPr>
                <w:rFonts w:ascii="宋体" w:eastAsia="宋体" w:hAnsi="宋体" w:cs="宋体" w:hint="eastAsia"/>
                <w:bCs/>
                <w:kern w:val="0"/>
                <w:szCs w:val="21"/>
              </w:rPr>
              <w:t>凹</w:t>
            </w:r>
            <w:proofErr w:type="gramEnd"/>
            <w:r w:rsidRPr="00E810C8">
              <w:rPr>
                <w:rFonts w:ascii="宋体" w:eastAsia="宋体" w:hAnsi="宋体" w:cs="宋体" w:hint="eastAsia"/>
                <w:bCs/>
                <w:kern w:val="0"/>
                <w:szCs w:val="21"/>
              </w:rPr>
              <w:t>盘式工作台，防止液体倾洒后外溢；</w:t>
            </w:r>
          </w:p>
          <w:p w:rsidR="00E810C8" w:rsidRPr="00E810C8" w:rsidRDefault="00E810C8" w:rsidP="00E810C8">
            <w:pPr>
              <w:jc w:val="left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E810C8">
              <w:rPr>
                <w:rFonts w:ascii="宋体" w:eastAsia="宋体" w:hAnsi="宋体" w:cs="宋体" w:hint="eastAsia"/>
                <w:bCs/>
                <w:kern w:val="0"/>
                <w:szCs w:val="21"/>
              </w:rPr>
              <w:t>** 7 主过滤器：采用进口</w:t>
            </w:r>
            <w:proofErr w:type="gramStart"/>
            <w:r w:rsidRPr="00E810C8">
              <w:rPr>
                <w:rFonts w:ascii="宋体" w:eastAsia="宋体" w:hAnsi="宋体" w:cs="宋体" w:hint="eastAsia"/>
                <w:bCs/>
                <w:kern w:val="0"/>
                <w:szCs w:val="21"/>
              </w:rPr>
              <w:t>品牌超</w:t>
            </w:r>
            <w:proofErr w:type="gramEnd"/>
            <w:r w:rsidRPr="00E810C8">
              <w:rPr>
                <w:rFonts w:ascii="宋体" w:eastAsia="宋体" w:hAnsi="宋体" w:cs="宋体" w:hint="eastAsia"/>
                <w:bCs/>
                <w:kern w:val="0"/>
                <w:szCs w:val="21"/>
              </w:rPr>
              <w:t>高效过滤器ULPA，工作区洁净度等级10级；</w:t>
            </w:r>
          </w:p>
          <w:p w:rsidR="00E810C8" w:rsidRPr="00E810C8" w:rsidRDefault="00E810C8" w:rsidP="00E810C8">
            <w:pPr>
              <w:jc w:val="left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E810C8">
              <w:rPr>
                <w:rFonts w:ascii="宋体" w:eastAsia="宋体" w:hAnsi="宋体" w:cs="宋体" w:hint="eastAsia"/>
                <w:bCs/>
                <w:kern w:val="0"/>
                <w:szCs w:val="21"/>
              </w:rPr>
              <w:t xml:space="preserve"> 8 前窗玻璃：使用光学透视清晰、清洁和消毒时不对其产生负面影响，抗冲击性强的防紫外线钢化玻璃；</w:t>
            </w:r>
          </w:p>
          <w:p w:rsidR="00E810C8" w:rsidRPr="00E810C8" w:rsidRDefault="00E810C8" w:rsidP="00E810C8">
            <w:pPr>
              <w:jc w:val="left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E810C8">
              <w:rPr>
                <w:rFonts w:ascii="宋体" w:eastAsia="宋体" w:hAnsi="宋体" w:cs="宋体" w:hint="eastAsia"/>
                <w:bCs/>
                <w:kern w:val="0"/>
                <w:szCs w:val="21"/>
              </w:rPr>
              <w:t>* 9 可插拔式电源线，方便更换并保证操作人员安全；</w:t>
            </w:r>
          </w:p>
          <w:p w:rsidR="00E810C8" w:rsidRPr="00E810C8" w:rsidRDefault="00E810C8" w:rsidP="00E810C8">
            <w:pPr>
              <w:jc w:val="left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E810C8">
              <w:rPr>
                <w:rFonts w:ascii="宋体" w:eastAsia="宋体" w:hAnsi="宋体" w:cs="宋体" w:hint="eastAsia"/>
                <w:bCs/>
                <w:kern w:val="0"/>
                <w:szCs w:val="21"/>
              </w:rPr>
              <w:t xml:space="preserve"> 10 底脚不锈钢材质，无裸露螺纹，清洁方便，防止微生物滋生；</w:t>
            </w:r>
          </w:p>
          <w:p w:rsidR="00E810C8" w:rsidRPr="00E810C8" w:rsidRDefault="00E810C8" w:rsidP="00E810C8">
            <w:pPr>
              <w:jc w:val="left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E810C8">
              <w:rPr>
                <w:rFonts w:ascii="宋体" w:eastAsia="宋体" w:hAnsi="宋体" w:cs="宋体" w:hint="eastAsia"/>
                <w:bCs/>
                <w:kern w:val="0"/>
                <w:szCs w:val="21"/>
              </w:rPr>
              <w:t xml:space="preserve"> 11 负压通道专门设计异物过滤装置，防止纸屑等异物通过负压通道进入风机/过滤器影响产品正常运行</w:t>
            </w:r>
          </w:p>
          <w:p w:rsidR="00E810C8" w:rsidRPr="00E810C8" w:rsidRDefault="00E810C8" w:rsidP="00E810C8">
            <w:pPr>
              <w:jc w:val="left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E810C8">
              <w:rPr>
                <w:rFonts w:ascii="宋体" w:eastAsia="宋体" w:hAnsi="宋体" w:cs="宋体" w:hint="eastAsia"/>
                <w:bCs/>
                <w:kern w:val="0"/>
                <w:szCs w:val="21"/>
              </w:rPr>
              <w:t xml:space="preserve"> 12 风机：高性能静音风机，可自动根据过滤器堵塞情况调节转速，保证下降气流恒定；</w:t>
            </w:r>
          </w:p>
          <w:p w:rsidR="00E810C8" w:rsidRPr="00E810C8" w:rsidRDefault="00E810C8" w:rsidP="00E810C8">
            <w:pPr>
              <w:jc w:val="left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E810C8">
              <w:rPr>
                <w:rFonts w:ascii="宋体" w:eastAsia="宋体" w:hAnsi="宋体" w:cs="宋体" w:hint="eastAsia"/>
                <w:bCs/>
                <w:kern w:val="0"/>
                <w:szCs w:val="21"/>
              </w:rPr>
              <w:t xml:space="preserve">　 13 风速：下降风速≥0.28m/s；流入风速≥0.55m/s；</w:t>
            </w:r>
          </w:p>
          <w:p w:rsidR="00E810C8" w:rsidRPr="00E810C8" w:rsidRDefault="00E810C8" w:rsidP="00E810C8">
            <w:pPr>
              <w:jc w:val="left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E810C8">
              <w:rPr>
                <w:rFonts w:ascii="宋体" w:eastAsia="宋体" w:hAnsi="宋体" w:cs="宋体" w:hint="eastAsia"/>
                <w:bCs/>
                <w:kern w:val="0"/>
                <w:szCs w:val="21"/>
              </w:rPr>
              <w:t>** 14 照明：采用LED灯管照明，方便耐用，使用时间为普通荧光灯的5倍以上；</w:t>
            </w:r>
          </w:p>
          <w:p w:rsidR="00E810C8" w:rsidRPr="00E810C8" w:rsidRDefault="00E810C8" w:rsidP="00E810C8">
            <w:pPr>
              <w:jc w:val="left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E810C8">
              <w:rPr>
                <w:rFonts w:ascii="宋体" w:eastAsia="宋体" w:hAnsi="宋体" w:cs="宋体" w:hint="eastAsia"/>
                <w:bCs/>
                <w:kern w:val="0"/>
                <w:szCs w:val="21"/>
              </w:rPr>
              <w:t>** 15 人员保护：</w:t>
            </w:r>
            <w:proofErr w:type="gramStart"/>
            <w:r w:rsidRPr="00E810C8">
              <w:rPr>
                <w:rFonts w:ascii="宋体" w:eastAsia="宋体" w:hAnsi="宋体" w:cs="宋体" w:hint="eastAsia"/>
                <w:bCs/>
                <w:kern w:val="0"/>
                <w:szCs w:val="21"/>
              </w:rPr>
              <w:t>碘化钾法测试</w:t>
            </w:r>
            <w:proofErr w:type="gramEnd"/>
            <w:r w:rsidRPr="00E810C8">
              <w:rPr>
                <w:rFonts w:ascii="宋体" w:eastAsia="宋体" w:hAnsi="宋体" w:cs="宋体" w:hint="eastAsia"/>
                <w:bCs/>
                <w:kern w:val="0"/>
                <w:szCs w:val="21"/>
              </w:rPr>
              <w:t>，前窗操作口的保护因子≥1×106；</w:t>
            </w:r>
          </w:p>
          <w:p w:rsidR="00E810C8" w:rsidRPr="00E810C8" w:rsidRDefault="00E810C8" w:rsidP="00E810C8">
            <w:pPr>
              <w:jc w:val="left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E810C8">
              <w:rPr>
                <w:rFonts w:ascii="宋体" w:eastAsia="宋体" w:hAnsi="宋体" w:cs="宋体" w:hint="eastAsia"/>
                <w:bCs/>
                <w:kern w:val="0"/>
                <w:szCs w:val="21"/>
              </w:rPr>
              <w:t>* 16 产品保护：用YY0569标准规定方法测试，在琼脂培养皿上的枯草芽孢杆菌芽孢不超过2CFU；</w:t>
            </w:r>
          </w:p>
          <w:p w:rsidR="00E810C8" w:rsidRPr="00E810C8" w:rsidRDefault="00E810C8" w:rsidP="00E810C8">
            <w:pPr>
              <w:jc w:val="left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E810C8">
              <w:rPr>
                <w:rFonts w:ascii="宋体" w:eastAsia="宋体" w:hAnsi="宋体" w:cs="宋体" w:hint="eastAsia"/>
                <w:bCs/>
                <w:kern w:val="0"/>
                <w:szCs w:val="21"/>
              </w:rPr>
              <w:t>* 17 交叉污染保护：用YY0569标准规定方法测试，在琼脂培养皿上的枯草芽孢杆菌芽孢不超过1CFU；</w:t>
            </w:r>
          </w:p>
          <w:p w:rsidR="00E810C8" w:rsidRPr="00E810C8" w:rsidRDefault="00E810C8" w:rsidP="00E810C8">
            <w:pPr>
              <w:jc w:val="left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E810C8">
              <w:rPr>
                <w:rFonts w:ascii="宋体" w:eastAsia="宋体" w:hAnsi="宋体" w:cs="宋体" w:hint="eastAsia"/>
                <w:bCs/>
                <w:kern w:val="0"/>
                <w:szCs w:val="21"/>
              </w:rPr>
              <w:t>* 18 实时数字显示系统运行情况，其中下降气流流速和流入气流流速同时显示；</w:t>
            </w:r>
          </w:p>
          <w:p w:rsidR="00E810C8" w:rsidRPr="00E810C8" w:rsidRDefault="00E810C8" w:rsidP="00E810C8">
            <w:pPr>
              <w:jc w:val="left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E810C8">
              <w:rPr>
                <w:rFonts w:ascii="宋体" w:eastAsia="宋体" w:hAnsi="宋体" w:cs="宋体" w:hint="eastAsia"/>
                <w:bCs/>
                <w:kern w:val="0"/>
                <w:szCs w:val="21"/>
              </w:rPr>
              <w:t>* 19 前窗玻璃手拉式开启，不得使用电控，以保证断电时能及时关门防护；</w:t>
            </w:r>
          </w:p>
          <w:p w:rsidR="00E810C8" w:rsidRPr="00E810C8" w:rsidRDefault="00E810C8" w:rsidP="00E810C8">
            <w:pPr>
              <w:jc w:val="left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E810C8">
              <w:rPr>
                <w:rFonts w:ascii="宋体" w:eastAsia="宋体" w:hAnsi="宋体" w:cs="宋体" w:hint="eastAsia"/>
                <w:bCs/>
                <w:kern w:val="0"/>
                <w:szCs w:val="21"/>
              </w:rPr>
              <w:t>** 20 打开前窗后，紫外灯应自动关闭，风机、荧光灯自动开始运行；关闭前窗后，风机和荧光灯自动关闭；</w:t>
            </w:r>
          </w:p>
          <w:p w:rsidR="00E810C8" w:rsidRPr="00E810C8" w:rsidRDefault="00E810C8" w:rsidP="00E810C8">
            <w:pPr>
              <w:jc w:val="left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E810C8">
              <w:rPr>
                <w:rFonts w:ascii="宋体" w:eastAsia="宋体" w:hAnsi="宋体" w:cs="宋体" w:hint="eastAsia"/>
                <w:bCs/>
                <w:kern w:val="0"/>
                <w:szCs w:val="21"/>
              </w:rPr>
              <w:t>* 21 可预约紫外灯消毒时间，自动运行；</w:t>
            </w:r>
          </w:p>
          <w:p w:rsidR="00E810C8" w:rsidRPr="00E810C8" w:rsidRDefault="00E810C8" w:rsidP="00E810C8">
            <w:pPr>
              <w:jc w:val="left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E810C8">
              <w:rPr>
                <w:rFonts w:ascii="宋体" w:eastAsia="宋体" w:hAnsi="宋体" w:cs="宋体" w:hint="eastAsia"/>
                <w:bCs/>
                <w:kern w:val="0"/>
                <w:szCs w:val="21"/>
              </w:rPr>
              <w:t>* 22 用数字显示过滤器剩余使用寿命，在使用寿命剩余10%时自动提示；</w:t>
            </w:r>
          </w:p>
          <w:p w:rsidR="00E810C8" w:rsidRPr="00E810C8" w:rsidRDefault="00E810C8" w:rsidP="00E810C8">
            <w:pPr>
              <w:jc w:val="left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E810C8">
              <w:rPr>
                <w:rFonts w:ascii="宋体" w:eastAsia="宋体" w:hAnsi="宋体" w:cs="宋体" w:hint="eastAsia"/>
                <w:bCs/>
                <w:kern w:val="0"/>
                <w:szCs w:val="21"/>
              </w:rPr>
              <w:t>* 23 可查询紫外灯累计工作时间，以便确定更换时间；</w:t>
            </w:r>
          </w:p>
          <w:p w:rsidR="00E810C8" w:rsidRPr="00E810C8" w:rsidRDefault="00E810C8" w:rsidP="00E810C8">
            <w:pPr>
              <w:jc w:val="left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E810C8">
              <w:rPr>
                <w:rFonts w:ascii="宋体" w:eastAsia="宋体" w:hAnsi="宋体" w:cs="宋体" w:hint="eastAsia"/>
                <w:bCs/>
                <w:kern w:val="0"/>
                <w:szCs w:val="21"/>
              </w:rPr>
              <w:t xml:space="preserve">　 24 有开门高度警示功能，开门超高或过低均有声光报警提示；</w:t>
            </w:r>
          </w:p>
          <w:p w:rsidR="00E810C8" w:rsidRPr="00E810C8" w:rsidRDefault="00E810C8" w:rsidP="00E810C8">
            <w:pPr>
              <w:jc w:val="left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E810C8">
              <w:rPr>
                <w:rFonts w:ascii="宋体" w:eastAsia="宋体" w:hAnsi="宋体" w:cs="宋体" w:hint="eastAsia"/>
                <w:bCs/>
                <w:kern w:val="0"/>
                <w:szCs w:val="21"/>
              </w:rPr>
              <w:t xml:space="preserve">　 25 有监测气流波动功能，气流波动超过20%有声光报警提示；</w:t>
            </w:r>
          </w:p>
          <w:p w:rsidR="00E810C8" w:rsidRPr="00E810C8" w:rsidRDefault="00E810C8" w:rsidP="00E810C8">
            <w:pPr>
              <w:jc w:val="left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E810C8">
              <w:rPr>
                <w:rFonts w:ascii="宋体" w:eastAsia="宋体" w:hAnsi="宋体" w:cs="宋体" w:hint="eastAsia"/>
                <w:bCs/>
                <w:kern w:val="0"/>
                <w:szCs w:val="21"/>
              </w:rPr>
              <w:t>* 26 有关门监测功能，未关严门有声光报警提示；</w:t>
            </w:r>
          </w:p>
          <w:p w:rsidR="00E810C8" w:rsidRPr="00E810C8" w:rsidRDefault="00E810C8" w:rsidP="00E810C8">
            <w:pPr>
              <w:jc w:val="left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E810C8">
              <w:rPr>
                <w:rFonts w:ascii="宋体" w:eastAsia="宋体" w:hAnsi="宋体" w:cs="宋体" w:hint="eastAsia"/>
                <w:bCs/>
                <w:kern w:val="0"/>
                <w:szCs w:val="21"/>
              </w:rPr>
              <w:t>** 27 有过滤器监测功能，利用过滤器阻力变化监测过滤器寿命，堵塞或破损均有声光报警提示；</w:t>
            </w:r>
          </w:p>
          <w:p w:rsidR="00045BB8" w:rsidRPr="00BA042C" w:rsidRDefault="00E810C8" w:rsidP="00E810C8">
            <w:pPr>
              <w:jc w:val="left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E810C8">
              <w:rPr>
                <w:rFonts w:ascii="宋体" w:eastAsia="宋体" w:hAnsi="宋体" w:cs="宋体" w:hint="eastAsia"/>
                <w:bCs/>
                <w:kern w:val="0"/>
                <w:szCs w:val="21"/>
              </w:rPr>
              <w:t>* 28 具有国家药监总局颁发的三类医疗器械注册证书；国际EN12469认</w:t>
            </w:r>
            <w:r w:rsidRPr="00E810C8">
              <w:rPr>
                <w:rFonts w:ascii="宋体" w:eastAsia="宋体" w:hAnsi="宋体" w:cs="宋体" w:hint="eastAsia"/>
                <w:bCs/>
                <w:kern w:val="0"/>
                <w:szCs w:val="21"/>
              </w:rPr>
              <w:lastRenderedPageBreak/>
              <w:t>证和CE认证。</w:t>
            </w:r>
          </w:p>
        </w:tc>
      </w:tr>
    </w:tbl>
    <w:p w:rsidR="00BB4B9E" w:rsidRPr="00B163E8" w:rsidRDefault="00BB4B9E"/>
    <w:sectPr w:rsidR="00BB4B9E" w:rsidRPr="00B163E8" w:rsidSect="00BB4B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6CDF" w:rsidRDefault="007E6CDF" w:rsidP="00193DE0">
      <w:pPr>
        <w:spacing w:line="240" w:lineRule="auto"/>
      </w:pPr>
      <w:r>
        <w:separator/>
      </w:r>
    </w:p>
  </w:endnote>
  <w:endnote w:type="continuationSeparator" w:id="0">
    <w:p w:rsidR="007E6CDF" w:rsidRDefault="007E6CDF" w:rsidP="00193DE0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6CDF" w:rsidRDefault="007E6CDF" w:rsidP="00193DE0">
      <w:pPr>
        <w:spacing w:line="240" w:lineRule="auto"/>
      </w:pPr>
      <w:r>
        <w:separator/>
      </w:r>
    </w:p>
  </w:footnote>
  <w:footnote w:type="continuationSeparator" w:id="0">
    <w:p w:rsidR="007E6CDF" w:rsidRDefault="007E6CDF" w:rsidP="00193DE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773E53"/>
    <w:multiLevelType w:val="hybridMultilevel"/>
    <w:tmpl w:val="6744FBF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1D36DB6"/>
    <w:multiLevelType w:val="hybridMultilevel"/>
    <w:tmpl w:val="4ADEB72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772122A"/>
    <w:multiLevelType w:val="hybridMultilevel"/>
    <w:tmpl w:val="2D2C3ACC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75C012DA"/>
    <w:multiLevelType w:val="hybridMultilevel"/>
    <w:tmpl w:val="D7DCD2AC"/>
    <w:lvl w:ilvl="0" w:tplc="4C76A278">
      <w:start w:val="1"/>
      <w:numFmt w:val="decimal"/>
      <w:lvlText w:val="（%1）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791D1DD5"/>
    <w:multiLevelType w:val="hybridMultilevel"/>
    <w:tmpl w:val="7E3663AC"/>
    <w:lvl w:ilvl="0" w:tplc="5C908024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7C1D2ACB"/>
    <w:multiLevelType w:val="hybridMultilevel"/>
    <w:tmpl w:val="AFE20CB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7E9E53C0"/>
    <w:multiLevelType w:val="hybridMultilevel"/>
    <w:tmpl w:val="F9DACA18"/>
    <w:lvl w:ilvl="0" w:tplc="B71C3574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6"/>
  </w:num>
  <w:num w:numId="5">
    <w:abstractNumId w:val="1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26778"/>
    <w:rsid w:val="00045BB8"/>
    <w:rsid w:val="00065336"/>
    <w:rsid w:val="00112039"/>
    <w:rsid w:val="00122810"/>
    <w:rsid w:val="00135715"/>
    <w:rsid w:val="00150985"/>
    <w:rsid w:val="0015772C"/>
    <w:rsid w:val="001606BD"/>
    <w:rsid w:val="001808CE"/>
    <w:rsid w:val="00193DE0"/>
    <w:rsid w:val="00226778"/>
    <w:rsid w:val="00231D43"/>
    <w:rsid w:val="00261AB0"/>
    <w:rsid w:val="002B175C"/>
    <w:rsid w:val="002B1D16"/>
    <w:rsid w:val="002C022B"/>
    <w:rsid w:val="00380E56"/>
    <w:rsid w:val="003D44B3"/>
    <w:rsid w:val="0045112F"/>
    <w:rsid w:val="004C68D9"/>
    <w:rsid w:val="004D52E4"/>
    <w:rsid w:val="005B0870"/>
    <w:rsid w:val="005F79C1"/>
    <w:rsid w:val="00620CDC"/>
    <w:rsid w:val="00665CB0"/>
    <w:rsid w:val="006853BD"/>
    <w:rsid w:val="00697322"/>
    <w:rsid w:val="006A272D"/>
    <w:rsid w:val="00707335"/>
    <w:rsid w:val="00746104"/>
    <w:rsid w:val="00760493"/>
    <w:rsid w:val="007B6955"/>
    <w:rsid w:val="007E6CDF"/>
    <w:rsid w:val="008D6876"/>
    <w:rsid w:val="008F2084"/>
    <w:rsid w:val="00A1735B"/>
    <w:rsid w:val="00AE2949"/>
    <w:rsid w:val="00B163E8"/>
    <w:rsid w:val="00B204F7"/>
    <w:rsid w:val="00B61582"/>
    <w:rsid w:val="00B669C9"/>
    <w:rsid w:val="00BA042C"/>
    <w:rsid w:val="00BB4B9E"/>
    <w:rsid w:val="00BD15A4"/>
    <w:rsid w:val="00BF440B"/>
    <w:rsid w:val="00C6784F"/>
    <w:rsid w:val="00C83E1A"/>
    <w:rsid w:val="00CA0CAE"/>
    <w:rsid w:val="00CC5977"/>
    <w:rsid w:val="00CE489A"/>
    <w:rsid w:val="00D85DAE"/>
    <w:rsid w:val="00D87C26"/>
    <w:rsid w:val="00D9098E"/>
    <w:rsid w:val="00D92543"/>
    <w:rsid w:val="00DA5593"/>
    <w:rsid w:val="00DF637E"/>
    <w:rsid w:val="00E17820"/>
    <w:rsid w:val="00E33FEA"/>
    <w:rsid w:val="00E810C8"/>
    <w:rsid w:val="00EA2DC9"/>
    <w:rsid w:val="00EC3A08"/>
    <w:rsid w:val="00EE501C"/>
    <w:rsid w:val="00EF619F"/>
    <w:rsid w:val="00F25D35"/>
    <w:rsid w:val="00F7511C"/>
    <w:rsid w:val="00F8565F"/>
    <w:rsid w:val="00FA39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1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77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6778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193D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193DE0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193DE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193DE0"/>
    <w:rPr>
      <w:sz w:val="18"/>
      <w:szCs w:val="18"/>
    </w:rPr>
  </w:style>
  <w:style w:type="paragraph" w:styleId="a6">
    <w:name w:val="List Paragraph"/>
    <w:basedOn w:val="a"/>
    <w:uiPriority w:val="34"/>
    <w:qFormat/>
    <w:rsid w:val="00AE2949"/>
    <w:pPr>
      <w:ind w:firstLineChars="200" w:firstLine="420"/>
    </w:pPr>
  </w:style>
  <w:style w:type="paragraph" w:styleId="a7">
    <w:name w:val="Balloon Text"/>
    <w:basedOn w:val="a"/>
    <w:link w:val="Char1"/>
    <w:uiPriority w:val="99"/>
    <w:semiHidden/>
    <w:unhideWhenUsed/>
    <w:rsid w:val="002B1D16"/>
    <w:pPr>
      <w:spacing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2B1D1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1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77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6778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Char"/>
    <w:uiPriority w:val="99"/>
    <w:semiHidden/>
    <w:unhideWhenUsed/>
    <w:rsid w:val="00193D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193DE0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193DE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193DE0"/>
    <w:rPr>
      <w:sz w:val="18"/>
      <w:szCs w:val="18"/>
    </w:rPr>
  </w:style>
  <w:style w:type="paragraph" w:styleId="a6">
    <w:name w:val="List Paragraph"/>
    <w:basedOn w:val="a"/>
    <w:uiPriority w:val="34"/>
    <w:qFormat/>
    <w:rsid w:val="00AE2949"/>
    <w:pPr>
      <w:ind w:firstLineChars="200" w:firstLine="420"/>
    </w:pPr>
  </w:style>
  <w:style w:type="paragraph" w:styleId="a7">
    <w:name w:val="Balloon Text"/>
    <w:basedOn w:val="a"/>
    <w:link w:val="Char1"/>
    <w:uiPriority w:val="99"/>
    <w:semiHidden/>
    <w:unhideWhenUsed/>
    <w:rsid w:val="002B1D16"/>
    <w:pPr>
      <w:spacing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2B1D1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02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158</Words>
  <Characters>903</Characters>
  <Application>Microsoft Office Word</Application>
  <DocSecurity>0</DocSecurity>
  <Lines>7</Lines>
  <Paragraphs>2</Paragraphs>
  <ScaleCrop>false</ScaleCrop>
  <Company>Microsoft</Company>
  <LinksUpToDate>false</LinksUpToDate>
  <CharactersWithSpaces>1059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</cp:lastModifiedBy>
  <cp:revision>3</cp:revision>
  <cp:lastPrinted>2021-08-18T06:59:00Z</cp:lastPrinted>
  <dcterms:created xsi:type="dcterms:W3CDTF">2021-09-03T04:41:00Z</dcterms:created>
  <dcterms:modified xsi:type="dcterms:W3CDTF">2021-09-03T05:09:00Z</dcterms:modified>
</cp:coreProperties>
</file>