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553"/>
        <w:gridCol w:w="2118"/>
        <w:gridCol w:w="6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医疗设备质量技术标准附页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6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4"/>
              </w:rPr>
              <w:t>需求部门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物资名称</w:t>
            </w:r>
          </w:p>
        </w:tc>
        <w:tc>
          <w:tcPr>
            <w:tcW w:w="6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质量技术标准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9" w:hRule="atLeast"/>
        </w:trPr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55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皮肤科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高压灭菌锅</w:t>
            </w:r>
          </w:p>
        </w:tc>
        <w:tc>
          <w:tcPr>
            <w:tcW w:w="6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腔体容量：有效腔体容积: 50L 内部容积: 58L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电导法全自动低水位传感器，水位低于传感器时自动报警停机，无需从外部人工观察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分离式温度传感器：位于腔体中部，与加热圈分离，实时探测腔体中部实际温度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开盖方式: 脚踏开关，上掀盖，单手单脚，可手提灭菌篮直接操作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开盖防护系统，防止开盖时蒸汽释放喷溅伤人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标配带有2级可调风扇制冷（容器冷却风扇），135度降温到60度可缩短大约37分钟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双孔平衡式压力控制系统：可做样品消解等试验，保证样品压力均匀。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灭菌：105℃-135℃(0.019-0.212MPa)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加热：45-104℃(0-0.015MPa)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保温：45－ 95℃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最大操作压力：0.263MPa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温度显示方法：数字式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压力显示：压力表，独立于电子系统的压力表，客观显示实际腔体内部压力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加热功率：2.0 kW 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安全装置：液位传感器, 漏电保护,盖子互锁,过热保护,在超压保护, 温度传感器监测, 安全阀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时间显示范围：灭菌、加热1-99 小时, 1-999 分钟 (可设置: 0:01 to 9:59/10 到 99)保温：可设置1-99小时/默认设置4小时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温度数据，压力数据输出，监控系统。外部数据采集器连接后，温度可被记录。温度传感器和记录仪独立于灭菌器。腔内温度有可追溯性。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明亮指示灯设置在操作面板的上部。根据压力状态（正常压力/实际工作压力）.指示灯光颜色变化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"多种灭菌模式：温度设定多样化，温度设定范围可以从45℃到135℃分级设定或者设定一个温度.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包括培养基保温模式，液体灭菌模式，正常灭菌，灭菌保温，加热保温等"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主体尺寸：410W x 477 Dx 970H（mm）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自重：60kg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产品日本原装进口，带中华人民共和国特种设备制造许可证（压力容器）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可选配特有的生物安全灭菌盒 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配置（单台）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主机：1台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2个不锈钢篮子(直径300 x 181mm)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1个腔体底板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4个脚轮制动器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1本操作说明书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1个文件夹（为存放操作手册），1个螺钉（为装订文件夹用）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8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6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8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6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9" w:hRule="atLeast"/>
        </w:trPr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6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/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jhlNWE4MWU3ZDVmYzFkMjJhYTNhZTQwMmJmOGIifQ=="/>
  </w:docVars>
  <w:rsids>
    <w:rsidRoot w:val="00172A27"/>
    <w:rsid w:val="495C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727</Words>
  <Characters>829</Characters>
  <Lines>0</Lines>
  <Paragraphs>0</Paragraphs>
  <TotalTime>0</TotalTime>
  <ScaleCrop>false</ScaleCrop>
  <LinksUpToDate>false</LinksUpToDate>
  <CharactersWithSpaces>855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2022-06-24T01:28:05Z</dcterms:created>
  <dc:creator>Administrator</dc:creator>
  <cp:lastModifiedBy>Administrator</cp:lastModifiedBy>
  <dcterms:modified xsi:type="dcterms:W3CDTF">2022-06-24T01:28:24Z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3440160B4E1F4061969B7BDC129F179A</vt:lpwstr>
  </property>
</Properties>
</file>